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1841" w14:textId="574D67A7" w:rsidR="004F7900" w:rsidRPr="004F7900" w:rsidRDefault="004F7900" w:rsidP="000B3C72">
      <w:pPr>
        <w:spacing w:after="0" w:line="240" w:lineRule="auto"/>
        <w:ind w:hanging="142"/>
      </w:pPr>
      <w:r>
        <w:rPr>
          <w:b/>
          <w:bCs/>
        </w:rPr>
        <w:t xml:space="preserve">Introduction: </w:t>
      </w:r>
      <w:r w:rsidRPr="004F7900">
        <w:t>There is</w:t>
      </w:r>
      <w:r w:rsidR="006E717A">
        <w:t xml:space="preserve"> no</w:t>
      </w:r>
      <w:r w:rsidRPr="004F7900">
        <w:t xml:space="preserve"> one-size-fits-all operating model for community use. </w:t>
      </w:r>
      <w:r>
        <w:t xml:space="preserve">Each school will need to </w:t>
      </w:r>
      <w:proofErr w:type="gramStart"/>
      <w:r>
        <w:t>make a decision</w:t>
      </w:r>
      <w:proofErr w:type="gramEnd"/>
      <w:r>
        <w:t xml:space="preserve"> on whether </w:t>
      </w:r>
      <w:r w:rsidR="006E717A">
        <w:t>it</w:t>
      </w:r>
      <w:r>
        <w:t xml:space="preserve"> manage</w:t>
      </w:r>
      <w:r w:rsidR="006E717A">
        <w:t>s</w:t>
      </w:r>
      <w:r>
        <w:t xml:space="preserve"> </w:t>
      </w:r>
      <w:r w:rsidR="006E717A">
        <w:t>its</w:t>
      </w:r>
      <w:r>
        <w:t xml:space="preserve"> community programme in-house or look</w:t>
      </w:r>
      <w:r w:rsidR="006E717A">
        <w:t>s</w:t>
      </w:r>
      <w:r>
        <w:t xml:space="preserve"> to appoint a third-party. The purpose of this document is to help schools explore the different operating models available to them </w:t>
      </w:r>
      <w:r w:rsidR="006E717A">
        <w:t xml:space="preserve">highlighting </w:t>
      </w:r>
      <w:r>
        <w:t xml:space="preserve">some of the </w:t>
      </w:r>
      <w:r w:rsidR="006E717A">
        <w:t xml:space="preserve">key </w:t>
      </w:r>
      <w:r>
        <w:t xml:space="preserve">advantages and considerations </w:t>
      </w:r>
      <w:r w:rsidR="006E717A">
        <w:t>related to</w:t>
      </w:r>
      <w:r>
        <w:t xml:space="preserve"> each. Some schools may choose to opt for one operating model or a hybrid approach. This document is</w:t>
      </w:r>
      <w:r w:rsidR="006E717A">
        <w:t xml:space="preserve"> not</w:t>
      </w:r>
      <w:r>
        <w:t xml:space="preserve"> an </w:t>
      </w:r>
      <w:proofErr w:type="spellStart"/>
      <w:r>
        <w:t>exhausative</w:t>
      </w:r>
      <w:proofErr w:type="spellEnd"/>
      <w:r>
        <w:t xml:space="preserve"> list and a school could approach </w:t>
      </w:r>
      <w:r w:rsidR="006E717A">
        <w:t>its</w:t>
      </w:r>
      <w:r>
        <w:t xml:space="preserve"> </w:t>
      </w:r>
      <w:r w:rsidR="006E717A">
        <w:t>a</w:t>
      </w:r>
      <w:r>
        <w:t xml:space="preserve">ctive </w:t>
      </w:r>
      <w:r w:rsidR="006E717A">
        <w:t>p</w:t>
      </w:r>
      <w:r>
        <w:t>artnership or local authority for additional support and guidance.</w:t>
      </w:r>
    </w:p>
    <w:p w14:paraId="5379F36A" w14:textId="77777777" w:rsidR="004F7900" w:rsidRDefault="004F7900" w:rsidP="000B3C72">
      <w:pPr>
        <w:spacing w:after="0" w:line="240" w:lineRule="auto"/>
        <w:ind w:hanging="142"/>
        <w:rPr>
          <w:b/>
          <w:bCs/>
        </w:rPr>
      </w:pPr>
    </w:p>
    <w:p w14:paraId="5E7944EA" w14:textId="0D716D47" w:rsidR="008440E3" w:rsidRDefault="009F2CA4" w:rsidP="000B3C72">
      <w:pPr>
        <w:spacing w:after="0" w:line="240" w:lineRule="auto"/>
        <w:ind w:hanging="142"/>
        <w:rPr>
          <w:b/>
          <w:bCs/>
        </w:rPr>
      </w:pPr>
      <w:r>
        <w:rPr>
          <w:b/>
          <w:bCs/>
        </w:rPr>
        <w:t>Definition of ‘ideal model’ – principles</w:t>
      </w:r>
    </w:p>
    <w:p w14:paraId="30CCB779" w14:textId="2637408B" w:rsidR="009F2CA4" w:rsidRPr="008423E9" w:rsidRDefault="009F2CA4" w:rsidP="000B3C72">
      <w:pPr>
        <w:spacing w:after="0" w:line="240" w:lineRule="auto"/>
        <w:ind w:hanging="142"/>
        <w:rPr>
          <w:sz w:val="16"/>
          <w:szCs w:val="16"/>
        </w:rPr>
      </w:pPr>
    </w:p>
    <w:p w14:paraId="30B3CD25" w14:textId="3486FA91" w:rsidR="009F2CA4" w:rsidRPr="00C90F03" w:rsidRDefault="009F2CA4" w:rsidP="001275B3">
      <w:pPr>
        <w:pStyle w:val="ListParagraph"/>
        <w:numPr>
          <w:ilvl w:val="0"/>
          <w:numId w:val="2"/>
        </w:numPr>
        <w:spacing w:after="0" w:line="240" w:lineRule="auto"/>
        <w:ind w:left="142" w:hanging="284"/>
      </w:pPr>
      <w:r w:rsidRPr="00C90F03">
        <w:t xml:space="preserve">Sports facilities (and other available community spaces) at the school are fully utilised </w:t>
      </w:r>
      <w:r w:rsidR="00C90F03">
        <w:t xml:space="preserve">(for 51 weeks) </w:t>
      </w:r>
      <w:r w:rsidRPr="00C90F03">
        <w:t>on every weekday, at weekend</w:t>
      </w:r>
      <w:r w:rsidR="00C90F03">
        <w:t>s</w:t>
      </w:r>
      <w:r w:rsidRPr="00C90F03">
        <w:t xml:space="preserve"> and during school holidays</w:t>
      </w:r>
    </w:p>
    <w:p w14:paraId="06BA47E6" w14:textId="0BCCE254" w:rsidR="009F2CA4" w:rsidRDefault="009F2CA4" w:rsidP="001275B3">
      <w:pPr>
        <w:pStyle w:val="ListParagraph"/>
        <w:numPr>
          <w:ilvl w:val="0"/>
          <w:numId w:val="2"/>
        </w:numPr>
        <w:spacing w:after="0" w:line="240" w:lineRule="auto"/>
        <w:ind w:left="142" w:hanging="284"/>
      </w:pPr>
      <w:r w:rsidRPr="00C90F03">
        <w:t>Community access to</w:t>
      </w:r>
      <w:r w:rsidR="00A25904" w:rsidRPr="00C90F03">
        <w:t xml:space="preserve"> school sports/community facilities</w:t>
      </w:r>
      <w:r w:rsidRPr="00C90F03">
        <w:t xml:space="preserve"> is continuous (i.e.</w:t>
      </w:r>
      <w:r w:rsidR="006E717A">
        <w:t>,</w:t>
      </w:r>
      <w:r w:rsidRPr="00C90F03">
        <w:t xml:space="preserve"> is uninterrupted by loss of access for exams,</w:t>
      </w:r>
      <w:r w:rsidR="00A25904" w:rsidRPr="00C90F03">
        <w:t xml:space="preserve"> parents’ evenings etc.)</w:t>
      </w:r>
    </w:p>
    <w:p w14:paraId="7D51CC78" w14:textId="4E135D52" w:rsidR="00813669" w:rsidRPr="00C90F03" w:rsidRDefault="00813669" w:rsidP="001275B3">
      <w:pPr>
        <w:pStyle w:val="ListParagraph"/>
        <w:numPr>
          <w:ilvl w:val="0"/>
          <w:numId w:val="2"/>
        </w:numPr>
        <w:spacing w:after="0" w:line="240" w:lineRule="auto"/>
        <w:ind w:left="142" w:hanging="284"/>
      </w:pPr>
      <w:r>
        <w:t>The management, administrative and operational ‘hassle factor’ for the school is minimised</w:t>
      </w:r>
      <w:r w:rsidR="006E717A">
        <w:t>.</w:t>
      </w:r>
    </w:p>
    <w:p w14:paraId="61704F4C" w14:textId="57F00474" w:rsidR="00C90F03" w:rsidRDefault="00C90F03" w:rsidP="001275B3">
      <w:pPr>
        <w:pStyle w:val="ListParagraph"/>
        <w:numPr>
          <w:ilvl w:val="0"/>
          <w:numId w:val="2"/>
        </w:numPr>
        <w:spacing w:after="0" w:line="240" w:lineRule="auto"/>
        <w:ind w:left="142" w:hanging="284"/>
      </w:pPr>
      <w:r>
        <w:t>The cost of hire of the facilities on offer is reasonable and fair</w:t>
      </w:r>
      <w:r w:rsidR="006E717A">
        <w:t>.</w:t>
      </w:r>
    </w:p>
    <w:p w14:paraId="102092A7" w14:textId="2DE7C509" w:rsidR="00A25904" w:rsidRDefault="00A25904" w:rsidP="001275B3">
      <w:pPr>
        <w:pStyle w:val="ListParagraph"/>
        <w:numPr>
          <w:ilvl w:val="0"/>
          <w:numId w:val="2"/>
        </w:numPr>
        <w:spacing w:after="0" w:line="240" w:lineRule="auto"/>
        <w:ind w:left="142" w:hanging="284"/>
      </w:pPr>
      <w:r w:rsidRPr="00F80D66">
        <w:t xml:space="preserve">The financial return </w:t>
      </w:r>
      <w:r w:rsidR="00C90F03" w:rsidRPr="00F80D66">
        <w:t xml:space="preserve">to the school is such that it does not have to subsidise community use </w:t>
      </w:r>
      <w:r w:rsidR="00B7556F">
        <w:t>(i</w:t>
      </w:r>
      <w:r w:rsidR="00C90F03" w:rsidRPr="00F80D66">
        <w:t xml:space="preserve">n </w:t>
      </w:r>
      <w:r w:rsidR="00210EF0" w:rsidRPr="00F80D66">
        <w:t>financial</w:t>
      </w:r>
      <w:r w:rsidR="00B7556F">
        <w:t>/</w:t>
      </w:r>
      <w:r w:rsidR="00C90F03" w:rsidRPr="00F80D66">
        <w:t>human resource terms</w:t>
      </w:r>
      <w:r w:rsidR="00B7556F">
        <w:t>)</w:t>
      </w:r>
      <w:r w:rsidR="00177941" w:rsidRPr="00F80D66">
        <w:t xml:space="preserve">. Where a school makes a </w:t>
      </w:r>
      <w:r w:rsidR="00210EF0" w:rsidRPr="00F80D66">
        <w:t>surplus,</w:t>
      </w:r>
      <w:r w:rsidR="00177941" w:rsidRPr="00F80D66">
        <w:t xml:space="preserve"> this is invested in its community-facing sports facilities and</w:t>
      </w:r>
      <w:r w:rsidR="00177941">
        <w:t xml:space="preserve"> equipment</w:t>
      </w:r>
      <w:r w:rsidR="006E717A">
        <w:t>.</w:t>
      </w:r>
    </w:p>
    <w:p w14:paraId="3A684316" w14:textId="2F7EBD84" w:rsidR="00C90F03" w:rsidRDefault="00C90F03" w:rsidP="001275B3">
      <w:pPr>
        <w:pStyle w:val="ListParagraph"/>
        <w:numPr>
          <w:ilvl w:val="0"/>
          <w:numId w:val="2"/>
        </w:numPr>
        <w:spacing w:after="0" w:line="240" w:lineRule="auto"/>
        <w:ind w:left="142" w:hanging="284"/>
      </w:pPr>
      <w:r>
        <w:t>Use of facilities is geared to servicing people and groups that live within the area local to the school</w:t>
      </w:r>
      <w:r w:rsidR="006E717A">
        <w:t>.</w:t>
      </w:r>
    </w:p>
    <w:p w14:paraId="18BE52A0" w14:textId="2C39433A" w:rsidR="00C90F03" w:rsidRPr="00C90F03" w:rsidRDefault="00C90F03" w:rsidP="001275B3">
      <w:pPr>
        <w:pStyle w:val="ListParagraph"/>
        <w:numPr>
          <w:ilvl w:val="0"/>
          <w:numId w:val="2"/>
        </w:numPr>
        <w:spacing w:after="0" w:line="240" w:lineRule="auto"/>
        <w:ind w:left="142" w:hanging="284"/>
      </w:pPr>
      <w:r>
        <w:t>A good range of community groups, sports and physical activities is accommodated</w:t>
      </w:r>
      <w:r w:rsidR="00813669">
        <w:t>; servicing established participation plus coaching and development activity (geared to catering both for existing participation activity and provision geared to getting the inactive active</w:t>
      </w:r>
      <w:r w:rsidR="008423E9">
        <w:t>)</w:t>
      </w:r>
      <w:r w:rsidR="006E717A">
        <w:t>.</w:t>
      </w:r>
    </w:p>
    <w:p w14:paraId="3666BBC2" w14:textId="3D0AB64C" w:rsidR="009F2CA4" w:rsidRPr="00C90F03" w:rsidRDefault="00C90F03" w:rsidP="001275B3">
      <w:pPr>
        <w:pStyle w:val="ListParagraph"/>
        <w:numPr>
          <w:ilvl w:val="0"/>
          <w:numId w:val="2"/>
        </w:numPr>
        <w:spacing w:after="0" w:line="240" w:lineRule="auto"/>
        <w:ind w:left="142" w:hanging="284"/>
      </w:pPr>
      <w:r w:rsidRPr="00840040">
        <w:t xml:space="preserve">Where possible, users of facilities also offer </w:t>
      </w:r>
      <w:r w:rsidR="00210EF0" w:rsidRPr="00840040">
        <w:t xml:space="preserve">reciprocal </w:t>
      </w:r>
      <w:r w:rsidR="00C20D4B" w:rsidRPr="00840040">
        <w:t>benefit</w:t>
      </w:r>
      <w:r w:rsidR="00C20D4B">
        <w:t>,</w:t>
      </w:r>
      <w:r w:rsidRPr="00840040">
        <w:t xml:space="preserve"> </w:t>
      </w:r>
      <w:r w:rsidR="00210EF0" w:rsidRPr="00840040">
        <w:t>e.g</w:t>
      </w:r>
      <w:r w:rsidR="00840040">
        <w:t>.,</w:t>
      </w:r>
      <w:r w:rsidR="00210EF0" w:rsidRPr="00840040">
        <w:t xml:space="preserve"> </w:t>
      </w:r>
      <w:r w:rsidRPr="00840040">
        <w:t>in the form of curricular/extra-curricular opportunity, strong school to club links, opportunity to acquire leadership and coaching</w:t>
      </w:r>
      <w:r>
        <w:t xml:space="preserve"> qualifications and experience</w:t>
      </w:r>
      <w:r w:rsidR="008423E9">
        <w:t xml:space="preserve"> etc</w:t>
      </w:r>
    </w:p>
    <w:p w14:paraId="4AAFC36A" w14:textId="77777777" w:rsidR="008440E3" w:rsidRPr="008440E3" w:rsidRDefault="008440E3" w:rsidP="000B3C72">
      <w:pPr>
        <w:spacing w:after="0" w:line="240" w:lineRule="auto"/>
        <w:ind w:hanging="142"/>
        <w:rPr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552"/>
        <w:gridCol w:w="3685"/>
        <w:gridCol w:w="5954"/>
        <w:gridCol w:w="7459"/>
      </w:tblGrid>
      <w:tr w:rsidR="000B3C72" w14:paraId="1DD00C86" w14:textId="489DF92A" w:rsidTr="006E717A">
        <w:tc>
          <w:tcPr>
            <w:tcW w:w="1447" w:type="dxa"/>
            <w:shd w:val="clear" w:color="auto" w:fill="B8CCE4" w:themeFill="accent1" w:themeFillTint="66"/>
          </w:tcPr>
          <w:p w14:paraId="02B99D5C" w14:textId="5EE91839" w:rsidR="000B3C72" w:rsidRDefault="000B3C72" w:rsidP="004C1C4D">
            <w:pPr>
              <w:spacing w:before="40" w:after="40"/>
            </w:pPr>
            <w:r>
              <w:t>Manager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25D67A36" w14:textId="51889590" w:rsidR="000B3C72" w:rsidRDefault="000B3C72" w:rsidP="004C1C4D">
            <w:pPr>
              <w:spacing w:before="40" w:after="40"/>
            </w:pPr>
            <w:r>
              <w:t>Management method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14:paraId="301B2E68" w14:textId="4FC82F4B" w:rsidR="000B3C72" w:rsidRDefault="000B3C72" w:rsidP="004C1C4D">
            <w:pPr>
              <w:spacing w:before="40" w:after="40"/>
            </w:pPr>
            <w:r>
              <w:t>Notes</w:t>
            </w:r>
          </w:p>
        </w:tc>
        <w:tc>
          <w:tcPr>
            <w:tcW w:w="5954" w:type="dxa"/>
            <w:shd w:val="clear" w:color="auto" w:fill="C2D69B" w:themeFill="accent3" w:themeFillTint="99"/>
          </w:tcPr>
          <w:p w14:paraId="32A55A3D" w14:textId="501287CB" w:rsidR="000B3C72" w:rsidRDefault="000B3C72" w:rsidP="004C1C4D">
            <w:pPr>
              <w:spacing w:before="40" w:after="40"/>
            </w:pPr>
            <w:r>
              <w:t>Pluses</w:t>
            </w:r>
          </w:p>
        </w:tc>
        <w:tc>
          <w:tcPr>
            <w:tcW w:w="7459" w:type="dxa"/>
            <w:shd w:val="clear" w:color="auto" w:fill="E5B8B7" w:themeFill="accent2" w:themeFillTint="66"/>
          </w:tcPr>
          <w:p w14:paraId="6F6C9693" w14:textId="4F3A6319" w:rsidR="000B3C72" w:rsidRDefault="000B3C72" w:rsidP="004C1C4D">
            <w:pPr>
              <w:spacing w:before="40" w:after="40"/>
            </w:pPr>
            <w:r>
              <w:t>Minuses</w:t>
            </w:r>
          </w:p>
        </w:tc>
      </w:tr>
      <w:tr w:rsidR="000B3C72" w:rsidRPr="00036390" w14:paraId="28DB42DA" w14:textId="33D968D5" w:rsidTr="006E717A">
        <w:tc>
          <w:tcPr>
            <w:tcW w:w="1447" w:type="dxa"/>
          </w:tcPr>
          <w:p w14:paraId="57D4E450" w14:textId="77777777" w:rsidR="000B3C72" w:rsidRPr="00036390" w:rsidRDefault="000B3C72" w:rsidP="00E47AAF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School (1)</w:t>
            </w:r>
          </w:p>
        </w:tc>
        <w:tc>
          <w:tcPr>
            <w:tcW w:w="2552" w:type="dxa"/>
          </w:tcPr>
          <w:p w14:paraId="1D47B40C" w14:textId="68A585CB" w:rsidR="000B3C72" w:rsidRPr="00036390" w:rsidRDefault="000B3C72" w:rsidP="00E47AAF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 xml:space="preserve">Sporadic: largely/entirely responsive and not handled by any </w:t>
            </w:r>
            <w:proofErr w:type="gramStart"/>
            <w:r w:rsidRPr="00036390">
              <w:rPr>
                <w:rFonts w:ascii="Arial Narrow" w:hAnsi="Arial Narrow"/>
              </w:rPr>
              <w:t>particular staff</w:t>
            </w:r>
            <w:proofErr w:type="gramEnd"/>
            <w:r w:rsidRPr="00036390">
              <w:rPr>
                <w:rFonts w:ascii="Arial Narrow" w:hAnsi="Arial Narrow"/>
              </w:rPr>
              <w:t xml:space="preserve"> member. </w:t>
            </w:r>
          </w:p>
        </w:tc>
        <w:tc>
          <w:tcPr>
            <w:tcW w:w="3685" w:type="dxa"/>
          </w:tcPr>
          <w:p w14:paraId="62D2E1CF" w14:textId="13E0459D" w:rsidR="000B3C72" w:rsidRPr="00036390" w:rsidRDefault="00FD6F30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Presumes role simply </w:t>
            </w:r>
            <w:r w:rsidR="004F7900">
              <w:rPr>
                <w:rFonts w:ascii="Arial Narrow" w:hAnsi="Arial Narrow"/>
              </w:rPr>
              <w:t xml:space="preserve">is </w:t>
            </w:r>
            <w:r>
              <w:rPr>
                <w:rFonts w:ascii="Arial Narrow" w:hAnsi="Arial Narrow"/>
              </w:rPr>
              <w:t xml:space="preserve">an </w:t>
            </w:r>
            <w:r w:rsidR="00082627">
              <w:rPr>
                <w:rFonts w:ascii="Arial Narrow" w:hAnsi="Arial Narrow"/>
              </w:rPr>
              <w:t xml:space="preserve">unspecified </w:t>
            </w:r>
            <w:r>
              <w:rPr>
                <w:rFonts w:ascii="Arial Narrow" w:hAnsi="Arial Narrow"/>
              </w:rPr>
              <w:t>additional function of (one or more than one) member</w:t>
            </w:r>
            <w:r w:rsidR="0081366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of staff with full existing role(s)</w:t>
            </w:r>
            <w:r w:rsidR="0008225D">
              <w:rPr>
                <w:rFonts w:ascii="Arial Narrow" w:hAnsi="Arial Narrow"/>
              </w:rPr>
              <w:t>.</w:t>
            </w:r>
          </w:p>
        </w:tc>
        <w:tc>
          <w:tcPr>
            <w:tcW w:w="5954" w:type="dxa"/>
          </w:tcPr>
          <w:p w14:paraId="009314FE" w14:textId="03119D25" w:rsidR="000B3C72" w:rsidRDefault="0074391D" w:rsidP="00E47AAF">
            <w:pPr>
              <w:spacing w:before="40" w:after="40"/>
              <w:rPr>
                <w:rFonts w:ascii="Arial Narrow" w:hAnsi="Arial Narrow"/>
                <w:color w:val="984806" w:themeColor="accent6" w:themeShade="80"/>
              </w:rPr>
            </w:pPr>
            <w:r>
              <w:rPr>
                <w:rFonts w:ascii="Arial Narrow" w:hAnsi="Arial Narrow"/>
                <w:color w:val="984806" w:themeColor="accent6" w:themeShade="80"/>
              </w:rPr>
              <w:t>(</w:t>
            </w:r>
            <w:r w:rsidR="001E3742" w:rsidRPr="00FD6F30">
              <w:rPr>
                <w:rFonts w:ascii="Arial Narrow" w:hAnsi="Arial Narrow"/>
                <w:color w:val="984806" w:themeColor="accent6" w:themeShade="80"/>
              </w:rPr>
              <w:t>Good for starting and then scaling up</w:t>
            </w:r>
            <w:r>
              <w:rPr>
                <w:rFonts w:ascii="Arial Narrow" w:hAnsi="Arial Narrow"/>
                <w:color w:val="984806" w:themeColor="accent6" w:themeShade="80"/>
              </w:rPr>
              <w:t>)</w:t>
            </w:r>
            <w:r w:rsidR="0008225D">
              <w:rPr>
                <w:rFonts w:ascii="Arial Narrow" w:hAnsi="Arial Narrow"/>
                <w:color w:val="984806" w:themeColor="accent6" w:themeShade="80"/>
              </w:rPr>
              <w:t>.</w:t>
            </w:r>
          </w:p>
          <w:p w14:paraId="3135EFF5" w14:textId="55C65002" w:rsidR="009F2CA4" w:rsidRPr="00FD6F30" w:rsidRDefault="009F2CA4" w:rsidP="00E47AAF">
            <w:pPr>
              <w:spacing w:before="40" w:after="40"/>
              <w:rPr>
                <w:rFonts w:ascii="Arial Narrow" w:hAnsi="Arial Narrow"/>
                <w:color w:val="984806" w:themeColor="accent6" w:themeShade="80"/>
              </w:rPr>
            </w:pPr>
            <w:r>
              <w:rPr>
                <w:rFonts w:ascii="Arial Narrow" w:hAnsi="Arial Narrow"/>
                <w:color w:val="984806" w:themeColor="accent6" w:themeShade="80"/>
              </w:rPr>
              <w:t>(Works well if you just have block bookings from regular clubs)</w:t>
            </w:r>
            <w:r w:rsidR="0008225D">
              <w:rPr>
                <w:rFonts w:ascii="Arial Narrow" w:hAnsi="Arial Narrow"/>
                <w:color w:val="984806" w:themeColor="accent6" w:themeShade="80"/>
              </w:rPr>
              <w:t>.</w:t>
            </w:r>
          </w:p>
          <w:p w14:paraId="67C9EA8A" w14:textId="33F84614" w:rsidR="001E3742" w:rsidRDefault="001E3742" w:rsidP="00E47AAF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Can include block booking from regular clubs</w:t>
            </w:r>
            <w:r w:rsidR="0008225D">
              <w:rPr>
                <w:rFonts w:ascii="Arial Narrow" w:hAnsi="Arial Narrow"/>
              </w:rPr>
              <w:t>.</w:t>
            </w:r>
          </w:p>
          <w:p w14:paraId="4F2DBDE8" w14:textId="56A54694" w:rsidR="00177941" w:rsidRPr="00036390" w:rsidRDefault="00177941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Given that operating costs are low this can generate an operating surplus for the school</w:t>
            </w:r>
            <w:r w:rsidR="0008225D">
              <w:rPr>
                <w:rFonts w:ascii="Arial Narrow" w:hAnsi="Arial Narrow"/>
              </w:rPr>
              <w:t>.</w:t>
            </w:r>
          </w:p>
        </w:tc>
        <w:tc>
          <w:tcPr>
            <w:tcW w:w="7459" w:type="dxa"/>
          </w:tcPr>
          <w:p w14:paraId="3E6B18FE" w14:textId="3E09B49C" w:rsidR="000B3C72" w:rsidRPr="00036390" w:rsidRDefault="001E3742" w:rsidP="00E47AAF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Often inefficient use of space (clubs book the time that they want not what the school could feasibly ‘sell’) – elements thus unlet for substantial periods of time</w:t>
            </w:r>
            <w:r w:rsidR="0008225D">
              <w:rPr>
                <w:rFonts w:ascii="Arial Narrow" w:hAnsi="Arial Narrow"/>
              </w:rPr>
              <w:t>.</w:t>
            </w:r>
          </w:p>
          <w:p w14:paraId="794EC468" w14:textId="77777777" w:rsidR="001E3742" w:rsidRDefault="001E3742" w:rsidP="00E47AAF">
            <w:pPr>
              <w:spacing w:before="40" w:after="40"/>
              <w:rPr>
                <w:rFonts w:ascii="Arial Narrow" w:hAnsi="Arial Narrow"/>
              </w:rPr>
            </w:pPr>
            <w:r w:rsidRPr="008423E9">
              <w:rPr>
                <w:rFonts w:ascii="Arial Narrow" w:hAnsi="Arial Narrow"/>
                <w:color w:val="E36C0A" w:themeColor="accent6" w:themeShade="BF"/>
              </w:rPr>
              <w:t>Can be a drain on the time of the staff involved</w:t>
            </w:r>
            <w:r w:rsidR="0074391D">
              <w:rPr>
                <w:rFonts w:ascii="Arial Narrow" w:hAnsi="Arial Narrow"/>
              </w:rPr>
              <w:t>.</w:t>
            </w:r>
          </w:p>
          <w:p w14:paraId="486C41C7" w14:textId="526BF65E" w:rsidR="008423E9" w:rsidRDefault="0074391D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‘First come first served’-</w:t>
            </w:r>
            <w:r w:rsidR="00EF7D63">
              <w:rPr>
                <w:rFonts w:ascii="Arial Narrow" w:hAnsi="Arial Narrow"/>
              </w:rPr>
              <w:t xml:space="preserve"> </w:t>
            </w:r>
            <w:r w:rsidR="00B03D52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ormally no qualitative assessment of the ‘value</w:t>
            </w:r>
            <w:r w:rsidR="005C30FE"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 of user groups</w:t>
            </w:r>
            <w:r w:rsidR="008423E9">
              <w:rPr>
                <w:rFonts w:ascii="Arial Narrow" w:hAnsi="Arial Narrow"/>
              </w:rPr>
              <w:t>.</w:t>
            </w:r>
          </w:p>
          <w:p w14:paraId="52A8B0FB" w14:textId="77777777" w:rsidR="008423E9" w:rsidRDefault="008423E9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usually based upon a robust lettings policy – usually far more informal.</w:t>
            </w:r>
          </w:p>
          <w:p w14:paraId="36978EB8" w14:textId="40F4A18F" w:rsidR="008423E9" w:rsidRPr="00036390" w:rsidRDefault="008423E9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Normally not feasible to offer pay and play opportunity.</w:t>
            </w:r>
          </w:p>
        </w:tc>
      </w:tr>
      <w:tr w:rsidR="000B3C72" w:rsidRPr="00036390" w14:paraId="754C29E4" w14:textId="6F4AEC6D" w:rsidTr="006E717A">
        <w:tc>
          <w:tcPr>
            <w:tcW w:w="1447" w:type="dxa"/>
          </w:tcPr>
          <w:p w14:paraId="517D21C2" w14:textId="3AB1EDFA" w:rsidR="000B3C72" w:rsidRPr="00036390" w:rsidRDefault="000B3C72" w:rsidP="004C1C4D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School (2)</w:t>
            </w:r>
          </w:p>
        </w:tc>
        <w:tc>
          <w:tcPr>
            <w:tcW w:w="2552" w:type="dxa"/>
          </w:tcPr>
          <w:p w14:paraId="4884E857" w14:textId="2E24141A" w:rsidR="000B3C72" w:rsidRPr="00036390" w:rsidRDefault="000B3C72" w:rsidP="004C1C4D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 xml:space="preserve">Formalised: using identified existing (but not </w:t>
            </w:r>
            <w:r w:rsidR="00615C31" w:rsidRPr="00036390">
              <w:rPr>
                <w:rFonts w:ascii="Arial Narrow" w:hAnsi="Arial Narrow"/>
              </w:rPr>
              <w:t xml:space="preserve">specifically </w:t>
            </w:r>
            <w:r w:rsidRPr="00036390">
              <w:rPr>
                <w:rFonts w:ascii="Arial Narrow" w:hAnsi="Arial Narrow"/>
              </w:rPr>
              <w:t xml:space="preserve">dedicated) school staff (e.g.) </w:t>
            </w:r>
            <w:r w:rsidR="00492CF0">
              <w:rPr>
                <w:rFonts w:ascii="Arial Narrow" w:hAnsi="Arial Narrow"/>
              </w:rPr>
              <w:t>b</w:t>
            </w:r>
            <w:r w:rsidRPr="00036390">
              <w:rPr>
                <w:rFonts w:ascii="Arial Narrow" w:hAnsi="Arial Narrow"/>
              </w:rPr>
              <w:t>ursar/</w:t>
            </w:r>
            <w:r w:rsidR="00492CF0">
              <w:rPr>
                <w:rFonts w:ascii="Arial Narrow" w:hAnsi="Arial Narrow"/>
              </w:rPr>
              <w:t>s</w:t>
            </w:r>
            <w:r w:rsidRPr="00036390">
              <w:rPr>
                <w:rFonts w:ascii="Arial Narrow" w:hAnsi="Arial Narrow"/>
              </w:rPr>
              <w:t xml:space="preserve">chool </w:t>
            </w:r>
            <w:r w:rsidR="00492CF0">
              <w:rPr>
                <w:rFonts w:ascii="Arial Narrow" w:hAnsi="Arial Narrow"/>
              </w:rPr>
              <w:t>f</w:t>
            </w:r>
            <w:r w:rsidR="00601D59">
              <w:rPr>
                <w:rFonts w:ascii="Arial Narrow" w:hAnsi="Arial Narrow"/>
              </w:rPr>
              <w:t xml:space="preserve">acilities </w:t>
            </w:r>
            <w:r w:rsidR="00492CF0">
              <w:rPr>
                <w:rFonts w:ascii="Arial Narrow" w:hAnsi="Arial Narrow"/>
              </w:rPr>
              <w:t>m</w:t>
            </w:r>
            <w:r w:rsidRPr="00036390">
              <w:rPr>
                <w:rFonts w:ascii="Arial Narrow" w:hAnsi="Arial Narrow"/>
              </w:rPr>
              <w:t xml:space="preserve">anager, </w:t>
            </w:r>
            <w:r w:rsidR="00492CF0">
              <w:rPr>
                <w:rFonts w:ascii="Arial Narrow" w:hAnsi="Arial Narrow"/>
              </w:rPr>
              <w:t>s</w:t>
            </w:r>
            <w:r w:rsidRPr="00036390">
              <w:rPr>
                <w:rFonts w:ascii="Arial Narrow" w:hAnsi="Arial Narrow"/>
              </w:rPr>
              <w:t xml:space="preserve">chool </w:t>
            </w:r>
            <w:r w:rsidR="00492CF0">
              <w:rPr>
                <w:rFonts w:ascii="Arial Narrow" w:hAnsi="Arial Narrow"/>
              </w:rPr>
              <w:t>s</w:t>
            </w:r>
            <w:r w:rsidRPr="00036390">
              <w:rPr>
                <w:rFonts w:ascii="Arial Narrow" w:hAnsi="Arial Narrow"/>
              </w:rPr>
              <w:t xml:space="preserve">ecretary </w:t>
            </w:r>
            <w:r w:rsidR="00492CF0">
              <w:rPr>
                <w:rFonts w:ascii="Arial Narrow" w:hAnsi="Arial Narrow"/>
              </w:rPr>
              <w:t>h</w:t>
            </w:r>
            <w:r w:rsidRPr="00036390">
              <w:rPr>
                <w:rFonts w:ascii="Arial Narrow" w:hAnsi="Arial Narrow"/>
              </w:rPr>
              <w:t xml:space="preserve">ead of PE, </w:t>
            </w:r>
            <w:r w:rsidR="00CF0A10">
              <w:rPr>
                <w:rFonts w:ascii="Arial Narrow" w:hAnsi="Arial Narrow"/>
              </w:rPr>
              <w:t>etc</w:t>
            </w:r>
          </w:p>
        </w:tc>
        <w:tc>
          <w:tcPr>
            <w:tcW w:w="3685" w:type="dxa"/>
          </w:tcPr>
          <w:p w14:paraId="2DD23BC8" w14:textId="2684765F" w:rsidR="000B3C72" w:rsidRPr="00036390" w:rsidRDefault="00FD6F30" w:rsidP="004C1C4D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Presumes role simply </w:t>
            </w:r>
            <w:r w:rsidR="004F7900">
              <w:rPr>
                <w:rFonts w:ascii="Arial Narrow" w:hAnsi="Arial Narrow"/>
              </w:rPr>
              <w:t xml:space="preserve">is </w:t>
            </w:r>
            <w:r>
              <w:rPr>
                <w:rFonts w:ascii="Arial Narrow" w:hAnsi="Arial Narrow"/>
              </w:rPr>
              <w:t>a</w:t>
            </w:r>
            <w:r w:rsidR="00082627">
              <w:rPr>
                <w:rFonts w:ascii="Arial Narrow" w:hAnsi="Arial Narrow"/>
              </w:rPr>
              <w:t xml:space="preserve"> specified</w:t>
            </w:r>
            <w:r>
              <w:rPr>
                <w:rFonts w:ascii="Arial Narrow" w:hAnsi="Arial Narrow"/>
              </w:rPr>
              <w:t xml:space="preserve"> additional function of (one or more than one) member</w:t>
            </w:r>
            <w:r w:rsidR="0008262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of staff with </w:t>
            </w:r>
            <w:r w:rsidR="00082627">
              <w:rPr>
                <w:rFonts w:ascii="Arial Narrow" w:hAnsi="Arial Narrow"/>
              </w:rPr>
              <w:t>other</w:t>
            </w:r>
            <w:r>
              <w:rPr>
                <w:rFonts w:ascii="Arial Narrow" w:hAnsi="Arial Narrow"/>
              </w:rPr>
              <w:t xml:space="preserve"> existing role(s)</w:t>
            </w:r>
            <w:r w:rsidR="0008225D">
              <w:rPr>
                <w:rFonts w:ascii="Arial Narrow" w:hAnsi="Arial Narrow"/>
              </w:rPr>
              <w:t>.</w:t>
            </w:r>
          </w:p>
        </w:tc>
        <w:tc>
          <w:tcPr>
            <w:tcW w:w="5954" w:type="dxa"/>
          </w:tcPr>
          <w:p w14:paraId="2D5A4814" w14:textId="73506AD6" w:rsidR="008423E9" w:rsidRDefault="008423E9" w:rsidP="008423E9">
            <w:pPr>
              <w:spacing w:before="40" w:after="40"/>
              <w:rPr>
                <w:rFonts w:ascii="Arial Narrow" w:hAnsi="Arial Narrow"/>
                <w:color w:val="984806" w:themeColor="accent6" w:themeShade="80"/>
              </w:rPr>
            </w:pPr>
            <w:r>
              <w:rPr>
                <w:rFonts w:ascii="Arial Narrow" w:hAnsi="Arial Narrow"/>
                <w:color w:val="984806" w:themeColor="accent6" w:themeShade="80"/>
              </w:rPr>
              <w:t>(</w:t>
            </w:r>
            <w:r w:rsidRPr="00FD6F30">
              <w:rPr>
                <w:rFonts w:ascii="Arial Narrow" w:hAnsi="Arial Narrow"/>
                <w:color w:val="984806" w:themeColor="accent6" w:themeShade="80"/>
              </w:rPr>
              <w:t>Good for starting and then scaling up</w:t>
            </w:r>
            <w:r>
              <w:rPr>
                <w:rFonts w:ascii="Arial Narrow" w:hAnsi="Arial Narrow"/>
                <w:color w:val="984806" w:themeColor="accent6" w:themeShade="80"/>
              </w:rPr>
              <w:t>)</w:t>
            </w:r>
            <w:r w:rsidR="0008225D">
              <w:rPr>
                <w:rFonts w:ascii="Arial Narrow" w:hAnsi="Arial Narrow"/>
                <w:color w:val="984806" w:themeColor="accent6" w:themeShade="80"/>
              </w:rPr>
              <w:t>.</w:t>
            </w:r>
          </w:p>
          <w:p w14:paraId="7B8BF69D" w14:textId="6F1F85B5" w:rsidR="008423E9" w:rsidRPr="00FD6F30" w:rsidRDefault="008423E9" w:rsidP="008423E9">
            <w:pPr>
              <w:spacing w:before="40" w:after="40"/>
              <w:rPr>
                <w:rFonts w:ascii="Arial Narrow" w:hAnsi="Arial Narrow"/>
                <w:color w:val="984806" w:themeColor="accent6" w:themeShade="80"/>
              </w:rPr>
            </w:pPr>
            <w:r>
              <w:rPr>
                <w:rFonts w:ascii="Arial Narrow" w:hAnsi="Arial Narrow"/>
                <w:color w:val="984806" w:themeColor="accent6" w:themeShade="80"/>
              </w:rPr>
              <w:t>(Works well if you just have block bookings from regular clubs)</w:t>
            </w:r>
            <w:r w:rsidR="0008225D">
              <w:rPr>
                <w:rFonts w:ascii="Arial Narrow" w:hAnsi="Arial Narrow"/>
                <w:color w:val="984806" w:themeColor="accent6" w:themeShade="80"/>
              </w:rPr>
              <w:t>.</w:t>
            </w:r>
          </w:p>
          <w:p w14:paraId="478A1EDD" w14:textId="2759553C" w:rsidR="00036390" w:rsidRDefault="008423E9" w:rsidP="004C1C4D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Can include block booking from regular clubs</w:t>
            </w:r>
            <w:r w:rsidR="0008225D">
              <w:rPr>
                <w:rFonts w:ascii="Arial Narrow" w:hAnsi="Arial Narrow"/>
              </w:rPr>
              <w:t>.</w:t>
            </w:r>
          </w:p>
          <w:p w14:paraId="2F94293F" w14:textId="2927A89A" w:rsidR="008423E9" w:rsidRPr="00036390" w:rsidRDefault="008423E9" w:rsidP="004C1C4D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Enables development of a more robust/coherent lettings policy and related procedures</w:t>
            </w:r>
            <w:r w:rsidR="0008225D">
              <w:rPr>
                <w:rFonts w:ascii="Arial Narrow" w:hAnsi="Arial Narrow"/>
              </w:rPr>
              <w:t>.</w:t>
            </w:r>
          </w:p>
        </w:tc>
        <w:tc>
          <w:tcPr>
            <w:tcW w:w="7459" w:type="dxa"/>
          </w:tcPr>
          <w:p w14:paraId="01B89490" w14:textId="717BF28F" w:rsidR="0074391D" w:rsidRPr="00036390" w:rsidRDefault="0074391D" w:rsidP="0074391D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Often inefficient use of space (</w:t>
            </w:r>
            <w:r w:rsidR="008440E3">
              <w:rPr>
                <w:rFonts w:ascii="Arial Narrow" w:hAnsi="Arial Narrow"/>
              </w:rPr>
              <w:t>user grou</w:t>
            </w:r>
            <w:r w:rsidR="00B03D52">
              <w:rPr>
                <w:rFonts w:ascii="Arial Narrow" w:hAnsi="Arial Narrow"/>
              </w:rPr>
              <w:t>p</w:t>
            </w:r>
            <w:r w:rsidR="008440E3">
              <w:rPr>
                <w:rFonts w:ascii="Arial Narrow" w:hAnsi="Arial Narrow"/>
              </w:rPr>
              <w:t>s</w:t>
            </w:r>
            <w:r w:rsidRPr="00036390">
              <w:rPr>
                <w:rFonts w:ascii="Arial Narrow" w:hAnsi="Arial Narrow"/>
              </w:rPr>
              <w:t xml:space="preserve"> book the time that they want not what the school could feasibly ‘sell’) – elements thus unlet for substantial periods of time</w:t>
            </w:r>
            <w:r w:rsidR="0008225D">
              <w:rPr>
                <w:rFonts w:ascii="Arial Narrow" w:hAnsi="Arial Narrow"/>
              </w:rPr>
              <w:t>.</w:t>
            </w:r>
          </w:p>
          <w:p w14:paraId="21281827" w14:textId="6069DEEF" w:rsidR="0074391D" w:rsidRDefault="0074391D" w:rsidP="0074391D">
            <w:pPr>
              <w:spacing w:before="40" w:after="40"/>
              <w:rPr>
                <w:rFonts w:ascii="Arial Narrow" w:hAnsi="Arial Narrow"/>
                <w:color w:val="E36C0A" w:themeColor="accent6" w:themeShade="BF"/>
              </w:rPr>
            </w:pPr>
            <w:r w:rsidRPr="008423E9">
              <w:rPr>
                <w:rFonts w:ascii="Arial Narrow" w:hAnsi="Arial Narrow"/>
                <w:color w:val="E36C0A" w:themeColor="accent6" w:themeShade="BF"/>
              </w:rPr>
              <w:t>Can be a drain on the time of the staff involved.</w:t>
            </w:r>
          </w:p>
          <w:p w14:paraId="589A6558" w14:textId="2B7D643A" w:rsidR="00D56599" w:rsidRPr="00D56599" w:rsidRDefault="00840040" w:rsidP="0074391D">
            <w:pPr>
              <w:spacing w:before="40" w:after="40"/>
              <w:rPr>
                <w:rFonts w:ascii="Arial Narrow" w:hAnsi="Arial Narrow"/>
              </w:rPr>
            </w:pPr>
            <w:r w:rsidRPr="00840040">
              <w:rPr>
                <w:rFonts w:ascii="Arial Narrow" w:hAnsi="Arial Narrow"/>
              </w:rPr>
              <w:t>It may n</w:t>
            </w:r>
            <w:r w:rsidR="00D56599" w:rsidRPr="00840040">
              <w:rPr>
                <w:rFonts w:ascii="Arial Narrow" w:hAnsi="Arial Narrow"/>
              </w:rPr>
              <w:t xml:space="preserve">ot a </w:t>
            </w:r>
            <w:r w:rsidRPr="00840040">
              <w:rPr>
                <w:rFonts w:ascii="Arial Narrow" w:hAnsi="Arial Narrow"/>
              </w:rPr>
              <w:t xml:space="preserve">high </w:t>
            </w:r>
            <w:r w:rsidR="00D56599" w:rsidRPr="00840040">
              <w:rPr>
                <w:rFonts w:ascii="Arial Narrow" w:hAnsi="Arial Narrow"/>
              </w:rPr>
              <w:t xml:space="preserve">priority for the </w:t>
            </w:r>
            <w:r w:rsidRPr="00840040">
              <w:rPr>
                <w:rFonts w:ascii="Arial Narrow" w:hAnsi="Arial Narrow"/>
              </w:rPr>
              <w:t xml:space="preserve">relevant </w:t>
            </w:r>
            <w:r w:rsidR="00D56599" w:rsidRPr="00840040">
              <w:rPr>
                <w:rFonts w:ascii="Arial Narrow" w:hAnsi="Arial Narrow"/>
              </w:rPr>
              <w:t>member of staff</w:t>
            </w:r>
            <w:r w:rsidR="006E0F3C">
              <w:rPr>
                <w:rFonts w:ascii="Arial Narrow" w:hAnsi="Arial Narrow"/>
              </w:rPr>
              <w:t>.</w:t>
            </w:r>
          </w:p>
          <w:p w14:paraId="285D0BA8" w14:textId="3B155741" w:rsidR="000B3C72" w:rsidRPr="00036390" w:rsidRDefault="008423E9" w:rsidP="0074391D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Often revolves around catering for </w:t>
            </w:r>
            <w:r w:rsidR="0074391D">
              <w:rPr>
                <w:rFonts w:ascii="Arial Narrow" w:hAnsi="Arial Narrow"/>
              </w:rPr>
              <w:t>‘</w:t>
            </w:r>
            <w:r>
              <w:rPr>
                <w:rFonts w:ascii="Arial Narrow" w:hAnsi="Arial Narrow"/>
              </w:rPr>
              <w:t>f</w:t>
            </w:r>
            <w:r w:rsidR="0074391D">
              <w:rPr>
                <w:rFonts w:ascii="Arial Narrow" w:hAnsi="Arial Narrow"/>
              </w:rPr>
              <w:t>irst come first served’ -</w:t>
            </w:r>
            <w:r w:rsidR="004B6CDF">
              <w:rPr>
                <w:rFonts w:ascii="Arial Narrow" w:hAnsi="Arial Narrow"/>
              </w:rPr>
              <w:t xml:space="preserve"> n</w:t>
            </w:r>
            <w:r w:rsidR="0074391D">
              <w:rPr>
                <w:rFonts w:ascii="Arial Narrow" w:hAnsi="Arial Narrow"/>
              </w:rPr>
              <w:t>ormally no qualitative assessment of the ‘value of specific user groups</w:t>
            </w:r>
            <w:r w:rsidR="0008225D">
              <w:rPr>
                <w:rFonts w:ascii="Arial Narrow" w:hAnsi="Arial Narrow"/>
              </w:rPr>
              <w:t>.</w:t>
            </w:r>
          </w:p>
        </w:tc>
      </w:tr>
      <w:tr w:rsidR="000B3C72" w:rsidRPr="00036390" w14:paraId="2FAD490A" w14:textId="149501D4" w:rsidTr="006E717A">
        <w:tc>
          <w:tcPr>
            <w:tcW w:w="1447" w:type="dxa"/>
          </w:tcPr>
          <w:p w14:paraId="05EFFF8D" w14:textId="35DD0DE4" w:rsidR="000B3C72" w:rsidRPr="00036390" w:rsidRDefault="000B3C72" w:rsidP="004C1C4D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School (3)</w:t>
            </w:r>
          </w:p>
        </w:tc>
        <w:tc>
          <w:tcPr>
            <w:tcW w:w="2552" w:type="dxa"/>
          </w:tcPr>
          <w:p w14:paraId="632B711A" w14:textId="73D82975" w:rsidR="000B3C72" w:rsidRPr="00036390" w:rsidRDefault="00615C31" w:rsidP="004C1C4D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Employing</w:t>
            </w:r>
            <w:r w:rsidR="000B3C72" w:rsidRPr="00036390">
              <w:rPr>
                <w:rFonts w:ascii="Arial Narrow" w:hAnsi="Arial Narrow"/>
              </w:rPr>
              <w:t xml:space="preserve"> </w:t>
            </w:r>
            <w:r w:rsidRPr="00036390">
              <w:rPr>
                <w:rFonts w:ascii="Arial Narrow" w:hAnsi="Arial Narrow"/>
              </w:rPr>
              <w:t xml:space="preserve">specific </w:t>
            </w:r>
            <w:r w:rsidR="000B3C72" w:rsidRPr="00036390">
              <w:rPr>
                <w:rFonts w:ascii="Arial Narrow" w:hAnsi="Arial Narrow"/>
              </w:rPr>
              <w:t>staff to manage sports/</w:t>
            </w:r>
            <w:r w:rsidR="0074391D">
              <w:rPr>
                <w:rFonts w:ascii="Arial Narrow" w:hAnsi="Arial Narrow"/>
              </w:rPr>
              <w:t xml:space="preserve"> </w:t>
            </w:r>
            <w:r w:rsidR="000B3C72" w:rsidRPr="00036390">
              <w:rPr>
                <w:rFonts w:ascii="Arial Narrow" w:hAnsi="Arial Narrow"/>
              </w:rPr>
              <w:t>community facilities staff.</w:t>
            </w:r>
          </w:p>
        </w:tc>
        <w:tc>
          <w:tcPr>
            <w:tcW w:w="3685" w:type="dxa"/>
          </w:tcPr>
          <w:p w14:paraId="149EEB15" w14:textId="3140AB80" w:rsidR="000B3C72" w:rsidRPr="00036390" w:rsidRDefault="000B3C72" w:rsidP="004C1C4D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Tends to apply when a school has a ‘critical mass’ of facilities</w:t>
            </w:r>
            <w:r w:rsidR="008423E9">
              <w:rPr>
                <w:rFonts w:ascii="Arial Narrow" w:hAnsi="Arial Narrow"/>
              </w:rPr>
              <w:t xml:space="preserve"> or a particularly committed </w:t>
            </w:r>
            <w:r w:rsidR="00492CF0">
              <w:rPr>
                <w:rFonts w:ascii="Arial Narrow" w:hAnsi="Arial Narrow"/>
              </w:rPr>
              <w:t>h</w:t>
            </w:r>
            <w:r w:rsidR="008423E9">
              <w:rPr>
                <w:rFonts w:ascii="Arial Narrow" w:hAnsi="Arial Narrow"/>
              </w:rPr>
              <w:t>eadteacher/board of governors</w:t>
            </w:r>
            <w:r w:rsidR="00F62B83">
              <w:rPr>
                <w:rFonts w:ascii="Arial Narrow" w:hAnsi="Arial Narrow"/>
              </w:rPr>
              <w:t>.</w:t>
            </w:r>
          </w:p>
        </w:tc>
        <w:tc>
          <w:tcPr>
            <w:tcW w:w="5954" w:type="dxa"/>
          </w:tcPr>
          <w:p w14:paraId="3EE7E7F0" w14:textId="3D230665" w:rsidR="004B6CDF" w:rsidRPr="00B7556F" w:rsidRDefault="0074391D" w:rsidP="00036390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Should</w:t>
            </w:r>
            <w:r w:rsidR="0074728E">
              <w:rPr>
                <w:rFonts w:ascii="Arial Narrow" w:hAnsi="Arial Narrow"/>
              </w:rPr>
              <w:t>:</w:t>
            </w:r>
          </w:p>
          <w:p w14:paraId="6E70E55B" w14:textId="39F3FB0A" w:rsidR="00036390" w:rsidRPr="00B7556F" w:rsidRDefault="004B6CDF" w:rsidP="004B6CDF">
            <w:pPr>
              <w:pStyle w:val="ListParagraph"/>
              <w:numPr>
                <w:ilvl w:val="0"/>
                <w:numId w:val="1"/>
              </w:numPr>
              <w:spacing w:before="40" w:after="40"/>
              <w:ind w:left="172" w:hanging="172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B</w:t>
            </w:r>
            <w:r w:rsidR="0074391D" w:rsidRPr="00B7556F">
              <w:rPr>
                <w:rFonts w:ascii="Arial Narrow" w:hAnsi="Arial Narrow"/>
              </w:rPr>
              <w:t>e a b</w:t>
            </w:r>
            <w:r w:rsidR="00036390" w:rsidRPr="00B7556F">
              <w:rPr>
                <w:rFonts w:ascii="Arial Narrow" w:hAnsi="Arial Narrow"/>
              </w:rPr>
              <w:t>etter focus on developing</w:t>
            </w:r>
            <w:r w:rsidR="00B03D52" w:rsidRPr="00B7556F">
              <w:rPr>
                <w:rFonts w:ascii="Arial Narrow" w:hAnsi="Arial Narrow"/>
              </w:rPr>
              <w:t>/</w:t>
            </w:r>
            <w:r w:rsidR="00036390" w:rsidRPr="00B7556F">
              <w:rPr>
                <w:rFonts w:ascii="Arial Narrow" w:hAnsi="Arial Narrow"/>
              </w:rPr>
              <w:t>extending programme offered.</w:t>
            </w:r>
          </w:p>
          <w:p w14:paraId="7C1BBF5A" w14:textId="3CC12378" w:rsidR="00036390" w:rsidRPr="00B7556F" w:rsidRDefault="004B6CDF" w:rsidP="004B6CDF">
            <w:pPr>
              <w:pStyle w:val="ListParagraph"/>
              <w:numPr>
                <w:ilvl w:val="0"/>
                <w:numId w:val="1"/>
              </w:numPr>
              <w:spacing w:before="40" w:after="40"/>
              <w:ind w:left="172" w:hanging="172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B</w:t>
            </w:r>
            <w:r w:rsidR="00036390" w:rsidRPr="00B7556F">
              <w:rPr>
                <w:rFonts w:ascii="Arial Narrow" w:hAnsi="Arial Narrow"/>
              </w:rPr>
              <w:t xml:space="preserve">e easier to </w:t>
            </w:r>
            <w:r w:rsidRPr="00B7556F">
              <w:rPr>
                <w:rFonts w:ascii="Arial Narrow" w:hAnsi="Arial Narrow"/>
              </w:rPr>
              <w:t>be responsive to community need</w:t>
            </w:r>
            <w:r w:rsidR="0008225D" w:rsidRPr="00B7556F">
              <w:rPr>
                <w:rFonts w:ascii="Arial Narrow" w:hAnsi="Arial Narrow"/>
              </w:rPr>
              <w:t>.</w:t>
            </w:r>
          </w:p>
          <w:p w14:paraId="6BA17F77" w14:textId="587A77AD" w:rsidR="000B3C72" w:rsidRPr="00B7556F" w:rsidRDefault="004B6CDF" w:rsidP="004B6CDF">
            <w:pPr>
              <w:pStyle w:val="ListParagraph"/>
              <w:numPr>
                <w:ilvl w:val="0"/>
                <w:numId w:val="1"/>
              </w:numPr>
              <w:spacing w:before="40" w:after="40"/>
              <w:ind w:left="172" w:hanging="172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L</w:t>
            </w:r>
            <w:r w:rsidR="00036390" w:rsidRPr="00B7556F">
              <w:rPr>
                <w:rFonts w:ascii="Arial Narrow" w:hAnsi="Arial Narrow"/>
              </w:rPr>
              <w:t>ead to better occupancy</w:t>
            </w:r>
            <w:r w:rsidR="0008225D" w:rsidRPr="00B7556F">
              <w:rPr>
                <w:rFonts w:ascii="Arial Narrow" w:hAnsi="Arial Narrow"/>
              </w:rPr>
              <w:t>.</w:t>
            </w:r>
          </w:p>
          <w:p w14:paraId="36D9CA68" w14:textId="77777777" w:rsidR="004B6CDF" w:rsidRPr="00B7556F" w:rsidRDefault="004B6CDF" w:rsidP="004B6CDF">
            <w:pPr>
              <w:pStyle w:val="ListParagraph"/>
              <w:numPr>
                <w:ilvl w:val="0"/>
                <w:numId w:val="1"/>
              </w:numPr>
              <w:spacing w:before="40" w:after="40"/>
              <w:ind w:left="172" w:hanging="172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Make it more possible to offer pay and play or other forms of intermittent access.</w:t>
            </w:r>
          </w:p>
          <w:p w14:paraId="1507CD8E" w14:textId="19001EBA" w:rsidR="00D56599" w:rsidRPr="00B7556F" w:rsidRDefault="00840040" w:rsidP="004B6CDF">
            <w:pPr>
              <w:pStyle w:val="ListParagraph"/>
              <w:numPr>
                <w:ilvl w:val="0"/>
                <w:numId w:val="1"/>
              </w:numPr>
              <w:spacing w:before="40" w:after="40"/>
              <w:ind w:left="172" w:hanging="172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 xml:space="preserve">Enable the </w:t>
            </w:r>
            <w:r w:rsidR="00B7556F">
              <w:rPr>
                <w:rFonts w:ascii="Arial Narrow" w:hAnsi="Arial Narrow"/>
              </w:rPr>
              <w:t>s</w:t>
            </w:r>
            <w:r w:rsidR="00D56599" w:rsidRPr="00B7556F">
              <w:rPr>
                <w:rFonts w:ascii="Arial Narrow" w:hAnsi="Arial Narrow"/>
              </w:rPr>
              <w:t xml:space="preserve">chool </w:t>
            </w:r>
            <w:r w:rsidRPr="00B7556F">
              <w:rPr>
                <w:rFonts w:ascii="Arial Narrow" w:hAnsi="Arial Narrow"/>
              </w:rPr>
              <w:t>to</w:t>
            </w:r>
            <w:r w:rsidR="00D56599" w:rsidRPr="00B7556F">
              <w:rPr>
                <w:rFonts w:ascii="Arial Narrow" w:hAnsi="Arial Narrow"/>
              </w:rPr>
              <w:t xml:space="preserve"> </w:t>
            </w:r>
            <w:r w:rsidR="00B7556F" w:rsidRPr="00B7556F">
              <w:rPr>
                <w:rFonts w:ascii="Arial Narrow" w:hAnsi="Arial Narrow"/>
              </w:rPr>
              <w:t xml:space="preserve">make </w:t>
            </w:r>
            <w:r w:rsidR="00D56599" w:rsidRPr="00B7556F">
              <w:rPr>
                <w:rFonts w:ascii="Arial Narrow" w:hAnsi="Arial Narrow"/>
              </w:rPr>
              <w:t>changes as/when required.</w:t>
            </w:r>
            <w:r w:rsidR="00B7556F" w:rsidRPr="00B7556F">
              <w:rPr>
                <w:rStyle w:val="FootnoteReference"/>
                <w:rFonts w:ascii="Arial Narrow" w:hAnsi="Arial Narrow"/>
              </w:rPr>
              <w:footnoteReference w:id="1"/>
            </w:r>
          </w:p>
        </w:tc>
        <w:tc>
          <w:tcPr>
            <w:tcW w:w="7459" w:type="dxa"/>
          </w:tcPr>
          <w:p w14:paraId="5ECB23DE" w14:textId="77777777" w:rsidR="000B3C72" w:rsidRPr="00B7556F" w:rsidRDefault="004B6CDF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 xml:space="preserve">Given that the costs of specific staff need to be covered, this is arguably a higher risk </w:t>
            </w:r>
            <w:r w:rsidR="00177941" w:rsidRPr="00B7556F">
              <w:rPr>
                <w:rFonts w:ascii="Arial Narrow" w:hAnsi="Arial Narrow"/>
              </w:rPr>
              <w:t xml:space="preserve">financial </w:t>
            </w:r>
            <w:r w:rsidRPr="00B7556F">
              <w:rPr>
                <w:rFonts w:ascii="Arial Narrow" w:hAnsi="Arial Narrow"/>
              </w:rPr>
              <w:t>model</w:t>
            </w:r>
            <w:r w:rsidR="00177941" w:rsidRPr="00B7556F">
              <w:rPr>
                <w:rFonts w:ascii="Arial Narrow" w:hAnsi="Arial Narrow"/>
              </w:rPr>
              <w:t>.</w:t>
            </w:r>
          </w:p>
          <w:p w14:paraId="094C6785" w14:textId="11C55492" w:rsidR="00D56599" w:rsidRPr="00B7556F" w:rsidRDefault="00177941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Sometimes staff employed are essentially just supervisory and offer little by way of sports development thought or emphasis.</w:t>
            </w:r>
          </w:p>
          <w:p w14:paraId="3373D4AB" w14:textId="052E6E70" w:rsidR="00472F6A" w:rsidRPr="00B7556F" w:rsidRDefault="00472F6A" w:rsidP="004C1C4D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0B3C72" w:rsidRPr="00036390" w14:paraId="051C347F" w14:textId="7DB275DD" w:rsidTr="006E717A">
        <w:tc>
          <w:tcPr>
            <w:tcW w:w="1447" w:type="dxa"/>
          </w:tcPr>
          <w:p w14:paraId="1F9B0E79" w14:textId="32A74DF6" w:rsidR="000B3C72" w:rsidRPr="00036390" w:rsidRDefault="000B3C72" w:rsidP="004C1C4D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School (4)</w:t>
            </w:r>
          </w:p>
        </w:tc>
        <w:tc>
          <w:tcPr>
            <w:tcW w:w="2552" w:type="dxa"/>
          </w:tcPr>
          <w:p w14:paraId="1A86F434" w14:textId="12D764B2" w:rsidR="000B3C72" w:rsidRPr="00036390" w:rsidRDefault="000B3C72" w:rsidP="004C1C4D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 xml:space="preserve">Managed by </w:t>
            </w:r>
            <w:r w:rsidR="00492CF0">
              <w:rPr>
                <w:rFonts w:ascii="Arial Narrow" w:hAnsi="Arial Narrow"/>
              </w:rPr>
              <w:t>s</w:t>
            </w:r>
            <w:r w:rsidRPr="00036390">
              <w:rPr>
                <w:rFonts w:ascii="Arial Narrow" w:hAnsi="Arial Narrow"/>
              </w:rPr>
              <w:t>chool FM provider – as part of BSF/</w:t>
            </w:r>
            <w:r w:rsidR="00EF7D63">
              <w:rPr>
                <w:rFonts w:ascii="Arial Narrow" w:hAnsi="Arial Narrow"/>
              </w:rPr>
              <w:t xml:space="preserve"> </w:t>
            </w:r>
            <w:r w:rsidRPr="00036390">
              <w:rPr>
                <w:rFonts w:ascii="Arial Narrow" w:hAnsi="Arial Narrow"/>
              </w:rPr>
              <w:t>PFI arrangement</w:t>
            </w:r>
            <w:r w:rsidR="00F62B83">
              <w:rPr>
                <w:rFonts w:ascii="Arial Narrow" w:hAnsi="Arial Narrow"/>
              </w:rPr>
              <w:t>.</w:t>
            </w:r>
          </w:p>
        </w:tc>
        <w:tc>
          <w:tcPr>
            <w:tcW w:w="3685" w:type="dxa"/>
          </w:tcPr>
          <w:p w14:paraId="465323DD" w14:textId="03B91B19" w:rsidR="000B3C72" w:rsidRPr="00036390" w:rsidRDefault="004B6CDF" w:rsidP="004C1C4D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Some do not offer any community use, some FM operators just manage lettings themselves, others partner with existing local or other operators to enable lettings</w:t>
            </w:r>
            <w:r w:rsidR="00F62B83">
              <w:rPr>
                <w:rFonts w:ascii="Arial Narrow" w:hAnsi="Arial Narrow"/>
              </w:rPr>
              <w:t>.</w:t>
            </w:r>
          </w:p>
        </w:tc>
        <w:tc>
          <w:tcPr>
            <w:tcW w:w="5954" w:type="dxa"/>
          </w:tcPr>
          <w:p w14:paraId="476422E1" w14:textId="10D253A2" w:rsidR="000B3C72" w:rsidRDefault="00177941" w:rsidP="004C1C4D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some areas where this has been delegated to the local leisure provider this appears to be working well and enabling affordable access for local groups</w:t>
            </w:r>
            <w:r>
              <w:rPr>
                <w:rStyle w:val="FootnoteReference"/>
                <w:rFonts w:ascii="Arial Narrow" w:hAnsi="Arial Narrow"/>
              </w:rPr>
              <w:footnoteReference w:id="2"/>
            </w:r>
            <w:r w:rsidR="00F62B83">
              <w:rPr>
                <w:rFonts w:ascii="Arial Narrow" w:hAnsi="Arial Narrow"/>
              </w:rPr>
              <w:t>.</w:t>
            </w:r>
          </w:p>
          <w:p w14:paraId="7E93BF3B" w14:textId="6F514FB7" w:rsidR="00D56599" w:rsidRPr="00036390" w:rsidRDefault="00B7556F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Has m</w:t>
            </w:r>
            <w:r w:rsidR="00D56599" w:rsidRPr="00B7556F">
              <w:rPr>
                <w:rFonts w:ascii="Arial Narrow" w:hAnsi="Arial Narrow"/>
              </w:rPr>
              <w:t>inimal impact on school resources</w:t>
            </w:r>
            <w:r w:rsidR="0074728E">
              <w:rPr>
                <w:rFonts w:ascii="Arial Narrow" w:hAnsi="Arial Narrow"/>
              </w:rPr>
              <w:t>.</w:t>
            </w:r>
          </w:p>
        </w:tc>
        <w:tc>
          <w:tcPr>
            <w:tcW w:w="7459" w:type="dxa"/>
          </w:tcPr>
          <w:p w14:paraId="3F56DE7E" w14:textId="1D6C242E" w:rsidR="000B3C72" w:rsidRDefault="00177941" w:rsidP="004C1C4D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FM providers in some areas appear to build in direct and apportioned costs (and require staffing supervision) at a level which leaves unit pricing of school facilities at a level which deters realistic community use.</w:t>
            </w:r>
          </w:p>
          <w:p w14:paraId="4260A602" w14:textId="27E3C305" w:rsidR="00D56599" w:rsidRPr="00036390" w:rsidRDefault="00D56599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 xml:space="preserve">Direct links between the school and community groups </w:t>
            </w:r>
            <w:r w:rsidR="00B7556F" w:rsidRPr="00B7556F">
              <w:rPr>
                <w:rFonts w:ascii="Arial Narrow" w:hAnsi="Arial Narrow"/>
              </w:rPr>
              <w:t xml:space="preserve">tend not to be </w:t>
            </w:r>
            <w:r w:rsidRPr="00B7556F">
              <w:rPr>
                <w:rFonts w:ascii="Arial Narrow" w:hAnsi="Arial Narrow"/>
              </w:rPr>
              <w:t xml:space="preserve">not established and </w:t>
            </w:r>
            <w:r w:rsidR="00B7556F" w:rsidRPr="00B7556F">
              <w:rPr>
                <w:rFonts w:ascii="Arial Narrow" w:hAnsi="Arial Narrow"/>
              </w:rPr>
              <w:t xml:space="preserve">sports development </w:t>
            </w:r>
            <w:r w:rsidRPr="00B7556F">
              <w:rPr>
                <w:rFonts w:ascii="Arial Narrow" w:hAnsi="Arial Narrow"/>
              </w:rPr>
              <w:t>opportunities may be missed.</w:t>
            </w:r>
          </w:p>
        </w:tc>
      </w:tr>
      <w:tr w:rsidR="000B3C72" w:rsidRPr="00036390" w14:paraId="440341E8" w14:textId="10CD64FC" w:rsidTr="006E717A">
        <w:tc>
          <w:tcPr>
            <w:tcW w:w="1447" w:type="dxa"/>
          </w:tcPr>
          <w:p w14:paraId="1A8C90E1" w14:textId="77777777" w:rsidR="000B3C72" w:rsidRPr="00036390" w:rsidRDefault="000B3C72" w:rsidP="00E47AAF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School (5)</w:t>
            </w:r>
          </w:p>
        </w:tc>
        <w:tc>
          <w:tcPr>
            <w:tcW w:w="2552" w:type="dxa"/>
          </w:tcPr>
          <w:p w14:paraId="1D9ED524" w14:textId="76FAF0D6" w:rsidR="008440E3" w:rsidRPr="00036390" w:rsidRDefault="009F2CA4" w:rsidP="009F2CA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Combination of operators</w:t>
            </w:r>
          </w:p>
        </w:tc>
        <w:tc>
          <w:tcPr>
            <w:tcW w:w="3685" w:type="dxa"/>
          </w:tcPr>
          <w:p w14:paraId="04CBD3F1" w14:textId="208119F1" w:rsidR="009F2CA4" w:rsidRPr="009F2CA4" w:rsidRDefault="009F2CA4" w:rsidP="00E47AAF">
            <w:pPr>
              <w:spacing w:before="40" w:after="40"/>
              <w:rPr>
                <w:rFonts w:ascii="Arial Narrow" w:hAnsi="Arial Narrow"/>
              </w:rPr>
            </w:pPr>
            <w:r w:rsidRPr="009F2CA4">
              <w:rPr>
                <w:rFonts w:ascii="Arial Narrow" w:hAnsi="Arial Narrow"/>
              </w:rPr>
              <w:t>This could, for example, be</w:t>
            </w:r>
            <w:r w:rsidR="005C30FE">
              <w:rPr>
                <w:rFonts w:ascii="Arial Narrow" w:hAnsi="Arial Narrow"/>
              </w:rPr>
              <w:t xml:space="preserve"> a</w:t>
            </w:r>
            <w:r w:rsidRPr="009F2CA4">
              <w:rPr>
                <w:rFonts w:ascii="Arial Narrow" w:hAnsi="Arial Narrow"/>
              </w:rPr>
              <w:t>:</w:t>
            </w:r>
          </w:p>
          <w:p w14:paraId="660FBCAE" w14:textId="738B86F0" w:rsidR="009F2CA4" w:rsidRDefault="009F2CA4" w:rsidP="009F2CA4">
            <w:pPr>
              <w:pStyle w:val="ListParagraph"/>
              <w:numPr>
                <w:ilvl w:val="0"/>
                <w:numId w:val="1"/>
              </w:numPr>
              <w:spacing w:before="40" w:after="40"/>
              <w:ind w:left="172" w:hanging="172"/>
              <w:rPr>
                <w:rFonts w:ascii="Arial Narrow" w:hAnsi="Arial Narrow"/>
              </w:rPr>
            </w:pPr>
            <w:r w:rsidRPr="009F2CA4">
              <w:rPr>
                <w:rFonts w:ascii="Arial Narrow" w:hAnsi="Arial Narrow"/>
              </w:rPr>
              <w:t xml:space="preserve">5-a-side </w:t>
            </w:r>
            <w:r w:rsidR="005C30FE">
              <w:rPr>
                <w:rFonts w:ascii="Arial Narrow" w:hAnsi="Arial Narrow"/>
              </w:rPr>
              <w:t xml:space="preserve">facility </w:t>
            </w:r>
            <w:r w:rsidRPr="009F2CA4">
              <w:rPr>
                <w:rFonts w:ascii="Arial Narrow" w:hAnsi="Arial Narrow"/>
              </w:rPr>
              <w:t>operator.</w:t>
            </w:r>
          </w:p>
          <w:p w14:paraId="603C0C19" w14:textId="5D67AE4A" w:rsidR="00F62B83" w:rsidRPr="00B7556F" w:rsidRDefault="00F62B83" w:rsidP="009F2CA4">
            <w:pPr>
              <w:pStyle w:val="ListParagraph"/>
              <w:numPr>
                <w:ilvl w:val="0"/>
                <w:numId w:val="1"/>
              </w:numPr>
              <w:spacing w:before="40" w:after="40"/>
              <w:ind w:left="172" w:hanging="172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 xml:space="preserve">Swim </w:t>
            </w:r>
            <w:r w:rsidR="00492CF0">
              <w:rPr>
                <w:rFonts w:ascii="Arial Narrow" w:hAnsi="Arial Narrow"/>
              </w:rPr>
              <w:t>s</w:t>
            </w:r>
            <w:r w:rsidRPr="00B7556F">
              <w:rPr>
                <w:rFonts w:ascii="Arial Narrow" w:hAnsi="Arial Narrow"/>
              </w:rPr>
              <w:t>chool operating swimming pool.</w:t>
            </w:r>
          </w:p>
          <w:p w14:paraId="716391E7" w14:textId="751A6C9A" w:rsidR="000B3C72" w:rsidRPr="00036390" w:rsidRDefault="009F2CA4" w:rsidP="009F2CA4">
            <w:pPr>
              <w:pStyle w:val="ListParagraph"/>
              <w:numPr>
                <w:ilvl w:val="0"/>
                <w:numId w:val="1"/>
              </w:numPr>
              <w:spacing w:before="40" w:after="40"/>
              <w:ind w:left="172" w:hanging="1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School/LA/FM/</w:t>
            </w:r>
            <w:r w:rsidR="006E0F3C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rust/other operating indoor sports facilities</w:t>
            </w:r>
          </w:p>
        </w:tc>
        <w:tc>
          <w:tcPr>
            <w:tcW w:w="5954" w:type="dxa"/>
          </w:tcPr>
          <w:p w14:paraId="121EF23E" w14:textId="77777777" w:rsidR="000B3C72" w:rsidRDefault="00177941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Some of the 5-a-side operators bring an injection of capital into facilities that are available to the school during the day</w:t>
            </w:r>
            <w:r w:rsidR="00F62B83">
              <w:rPr>
                <w:rFonts w:ascii="Arial Narrow" w:hAnsi="Arial Narrow"/>
              </w:rPr>
              <w:t>.</w:t>
            </w:r>
          </w:p>
          <w:p w14:paraId="6940F4EE" w14:textId="6A34C871" w:rsidR="00F62B83" w:rsidRDefault="00F62B83" w:rsidP="00E47AAF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 xml:space="preserve">Swim </w:t>
            </w:r>
            <w:r w:rsidR="00492CF0">
              <w:rPr>
                <w:rFonts w:ascii="Arial Narrow" w:hAnsi="Arial Narrow"/>
              </w:rPr>
              <w:t>s</w:t>
            </w:r>
            <w:r w:rsidRPr="00B7556F">
              <w:rPr>
                <w:rFonts w:ascii="Arial Narrow" w:hAnsi="Arial Narrow"/>
              </w:rPr>
              <w:t xml:space="preserve">chools can bring pool and plant expertise, lifeguards and </w:t>
            </w:r>
            <w:r w:rsidR="00EF7D63">
              <w:rPr>
                <w:rFonts w:ascii="Arial Narrow" w:hAnsi="Arial Narrow"/>
              </w:rPr>
              <w:t xml:space="preserve">could, if full advantage is taken of these arrangements, </w:t>
            </w:r>
            <w:r w:rsidRPr="00B7556F">
              <w:rPr>
                <w:rFonts w:ascii="Arial Narrow" w:hAnsi="Arial Narrow"/>
              </w:rPr>
              <w:t xml:space="preserve">be a good resource for teaching swimming </w:t>
            </w:r>
            <w:r w:rsidR="00EF7D63">
              <w:rPr>
                <w:rFonts w:ascii="Arial Narrow" w:hAnsi="Arial Narrow"/>
              </w:rPr>
              <w:t xml:space="preserve">(to school pupils) </w:t>
            </w:r>
            <w:r w:rsidRPr="00B7556F">
              <w:rPr>
                <w:rFonts w:ascii="Arial Narrow" w:hAnsi="Arial Narrow"/>
              </w:rPr>
              <w:t xml:space="preserve">during </w:t>
            </w:r>
            <w:r w:rsidR="00EF7D63">
              <w:rPr>
                <w:rFonts w:ascii="Arial Narrow" w:hAnsi="Arial Narrow"/>
              </w:rPr>
              <w:t xml:space="preserve">the </w:t>
            </w:r>
            <w:r w:rsidRPr="00B7556F">
              <w:rPr>
                <w:rFonts w:ascii="Arial Narrow" w:hAnsi="Arial Narrow"/>
              </w:rPr>
              <w:t xml:space="preserve">school </w:t>
            </w:r>
            <w:proofErr w:type="gramStart"/>
            <w:r w:rsidRPr="00B7556F">
              <w:rPr>
                <w:rFonts w:ascii="Arial Narrow" w:hAnsi="Arial Narrow"/>
              </w:rPr>
              <w:t>day.</w:t>
            </w:r>
            <w:r w:rsidR="00EF7D63">
              <w:rPr>
                <w:rFonts w:ascii="Arial Narrow" w:hAnsi="Arial Narrow"/>
              </w:rPr>
              <w:t>.</w:t>
            </w:r>
            <w:proofErr w:type="gramEnd"/>
          </w:p>
          <w:p w14:paraId="13E1443B" w14:textId="5238D49A" w:rsidR="00F62B83" w:rsidRPr="00036390" w:rsidRDefault="00F62B83" w:rsidP="00E47AA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459" w:type="dxa"/>
          </w:tcPr>
          <w:p w14:paraId="2EF7194F" w14:textId="159AE77A" w:rsidR="000B3C72" w:rsidRDefault="00177941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 lead to conflicts in respect of responsibility for supervision of premises.</w:t>
            </w:r>
          </w:p>
          <w:p w14:paraId="73944008" w14:textId="1B337F1E" w:rsidR="00177941" w:rsidRDefault="00177941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Some of these operations commence quite early and can curtail after-school activities</w:t>
            </w:r>
            <w:r w:rsidR="00863BA7">
              <w:rPr>
                <w:rFonts w:ascii="Arial Narrow" w:hAnsi="Arial Narrow"/>
              </w:rPr>
              <w:t>.</w:t>
            </w:r>
          </w:p>
          <w:p w14:paraId="200804A3" w14:textId="12D9EF40" w:rsidR="00B7556F" w:rsidRPr="00B7556F" w:rsidRDefault="00863BA7" w:rsidP="00E47AAF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Operators can generate substantial income for their own businesses whilst paying a standard hire rate to the school</w:t>
            </w:r>
            <w:r w:rsidR="00B7556F">
              <w:rPr>
                <w:rFonts w:ascii="Arial Narrow" w:hAnsi="Arial Narrow"/>
              </w:rPr>
              <w:t>; it may not get ‘its share’.</w:t>
            </w:r>
          </w:p>
          <w:p w14:paraId="32A7CB40" w14:textId="2554ED47" w:rsidR="00863BA7" w:rsidRPr="00B7556F" w:rsidRDefault="00B7556F" w:rsidP="00E47AAF">
            <w:pPr>
              <w:spacing w:before="40" w:after="40"/>
              <w:rPr>
                <w:rFonts w:ascii="Arial Narrow" w:hAnsi="Arial Narrow"/>
                <w:highlight w:val="green"/>
              </w:rPr>
            </w:pPr>
            <w:r w:rsidRPr="00B7556F">
              <w:rPr>
                <w:rFonts w:ascii="Arial Narrow" w:hAnsi="Arial Narrow"/>
              </w:rPr>
              <w:t>Direct links between the school and community groups tend not to be not established and sports development opportunities may be missed.</w:t>
            </w:r>
          </w:p>
        </w:tc>
      </w:tr>
      <w:tr w:rsidR="00755373" w14:paraId="1AFACD41" w14:textId="77777777" w:rsidTr="006E717A">
        <w:tc>
          <w:tcPr>
            <w:tcW w:w="1447" w:type="dxa"/>
            <w:shd w:val="clear" w:color="auto" w:fill="B8CCE4" w:themeFill="accent1" w:themeFillTint="66"/>
          </w:tcPr>
          <w:p w14:paraId="2A6DA2BA" w14:textId="05BBCBFB" w:rsidR="00177941" w:rsidRDefault="00177941" w:rsidP="00140E38">
            <w:pPr>
              <w:spacing w:before="40" w:after="40"/>
            </w:pPr>
            <w:r>
              <w:lastRenderedPageBreak/>
              <w:t>Manager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4B088459" w14:textId="77777777" w:rsidR="00177941" w:rsidRDefault="00177941" w:rsidP="00140E38">
            <w:pPr>
              <w:spacing w:before="40" w:after="40"/>
            </w:pPr>
            <w:r>
              <w:t>Management method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14:paraId="20CA2ED0" w14:textId="77777777" w:rsidR="00177941" w:rsidRDefault="00177941" w:rsidP="00140E38">
            <w:pPr>
              <w:spacing w:before="40" w:after="40"/>
            </w:pPr>
            <w:r>
              <w:t>Notes</w:t>
            </w:r>
          </w:p>
        </w:tc>
        <w:tc>
          <w:tcPr>
            <w:tcW w:w="5954" w:type="dxa"/>
            <w:shd w:val="clear" w:color="auto" w:fill="C2D69B" w:themeFill="accent3" w:themeFillTint="99"/>
          </w:tcPr>
          <w:p w14:paraId="0772AB4C" w14:textId="77777777" w:rsidR="00177941" w:rsidRDefault="00177941" w:rsidP="00140E38">
            <w:pPr>
              <w:spacing w:before="40" w:after="40"/>
            </w:pPr>
            <w:r>
              <w:t>Pluses</w:t>
            </w:r>
          </w:p>
        </w:tc>
        <w:tc>
          <w:tcPr>
            <w:tcW w:w="7459" w:type="dxa"/>
            <w:shd w:val="clear" w:color="auto" w:fill="E5B8B7" w:themeFill="accent2" w:themeFillTint="66"/>
          </w:tcPr>
          <w:p w14:paraId="55222BE5" w14:textId="77777777" w:rsidR="00177941" w:rsidRDefault="00177941" w:rsidP="00140E38">
            <w:pPr>
              <w:spacing w:before="40" w:after="40"/>
            </w:pPr>
            <w:r>
              <w:t>Minuses</w:t>
            </w:r>
          </w:p>
        </w:tc>
      </w:tr>
      <w:tr w:rsidR="000B3C72" w:rsidRPr="00036390" w14:paraId="1F6BBD0A" w14:textId="6A2D1676" w:rsidTr="006E717A">
        <w:tc>
          <w:tcPr>
            <w:tcW w:w="1447" w:type="dxa"/>
          </w:tcPr>
          <w:p w14:paraId="39514052" w14:textId="77777777" w:rsidR="000B3C72" w:rsidRDefault="000B3C72" w:rsidP="00E47AAF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Third party operator (1)</w:t>
            </w:r>
          </w:p>
          <w:p w14:paraId="782AD4AB" w14:textId="39BA7FA6" w:rsidR="009A5FA8" w:rsidRPr="00036390" w:rsidRDefault="009A5FA8" w:rsidP="00E964E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502F9A53" w14:textId="53B2EDB6" w:rsidR="000B3C72" w:rsidRDefault="000B3C72" w:rsidP="00E47AAF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 xml:space="preserve">Local authority - dual use arrangement – with in house </w:t>
            </w:r>
            <w:r w:rsidR="00492CF0">
              <w:rPr>
                <w:rFonts w:ascii="Arial Narrow" w:hAnsi="Arial Narrow"/>
              </w:rPr>
              <w:t>direct services organisation (DSO)</w:t>
            </w:r>
          </w:p>
          <w:p w14:paraId="1E2D99E9" w14:textId="1C7F06AB" w:rsidR="008440E3" w:rsidRPr="00036390" w:rsidRDefault="008440E3" w:rsidP="00E47AA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14:paraId="6AA430D7" w14:textId="77777777" w:rsidR="000B3C72" w:rsidRDefault="000B3C72" w:rsidP="00E47AAF">
            <w:pPr>
              <w:spacing w:before="40" w:after="40"/>
              <w:rPr>
                <w:rFonts w:ascii="Arial Narrow" w:hAnsi="Arial Narrow"/>
                <w:i/>
                <w:iCs/>
              </w:rPr>
            </w:pPr>
            <w:r w:rsidRPr="00177941">
              <w:rPr>
                <w:rFonts w:ascii="Arial Narrow" w:hAnsi="Arial Narrow"/>
                <w:i/>
                <w:iCs/>
              </w:rPr>
              <w:t xml:space="preserve">LA may </w:t>
            </w:r>
            <w:r w:rsidR="00177941" w:rsidRPr="00177941">
              <w:rPr>
                <w:rFonts w:ascii="Arial Narrow" w:hAnsi="Arial Narrow"/>
                <w:i/>
                <w:iCs/>
              </w:rPr>
              <w:t xml:space="preserve">historically have </w:t>
            </w:r>
            <w:r w:rsidRPr="00177941">
              <w:rPr>
                <w:rFonts w:ascii="Arial Narrow" w:hAnsi="Arial Narrow"/>
                <w:i/>
                <w:iCs/>
              </w:rPr>
              <w:t>take</w:t>
            </w:r>
            <w:r w:rsidR="00177941" w:rsidRPr="00177941">
              <w:rPr>
                <w:rFonts w:ascii="Arial Narrow" w:hAnsi="Arial Narrow"/>
                <w:i/>
                <w:iCs/>
              </w:rPr>
              <w:t>n</w:t>
            </w:r>
            <w:r w:rsidRPr="00177941">
              <w:rPr>
                <w:rFonts w:ascii="Arial Narrow" w:hAnsi="Arial Narrow"/>
                <w:i/>
                <w:iCs/>
              </w:rPr>
              <w:t xml:space="preserve"> on </w:t>
            </w:r>
            <w:r w:rsidR="00177941" w:rsidRPr="00177941">
              <w:rPr>
                <w:rFonts w:ascii="Arial Narrow" w:hAnsi="Arial Narrow"/>
                <w:i/>
                <w:iCs/>
              </w:rPr>
              <w:t>responsibility for an array of cost elements associated with running the premises</w:t>
            </w:r>
          </w:p>
          <w:p w14:paraId="567647CD" w14:textId="15C1A776" w:rsidR="00B7556F" w:rsidRPr="00177941" w:rsidRDefault="00B7556F" w:rsidP="00E47AAF">
            <w:pPr>
              <w:spacing w:before="40" w:after="40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5954" w:type="dxa"/>
          </w:tcPr>
          <w:p w14:paraId="3106045B" w14:textId="1385C1A4" w:rsidR="00177941" w:rsidRDefault="00177941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Can mean that the school’s facility is part of wider strategic programming and management arrangements in the </w:t>
            </w:r>
            <w:r w:rsidR="00492CF0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uthority.</w:t>
            </w:r>
          </w:p>
          <w:p w14:paraId="6001ADE2" w14:textId="64C33CF2" w:rsidR="000B3C72" w:rsidRDefault="00177941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Usually applies when there is a reasonable base and combination of facilities to work with.</w:t>
            </w:r>
          </w:p>
          <w:p w14:paraId="51E5B809" w14:textId="56054061" w:rsidR="00177941" w:rsidRDefault="00177941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 its best </w:t>
            </w:r>
            <w:r w:rsidR="00EF7D63">
              <w:rPr>
                <w:rFonts w:ascii="Arial Narrow" w:hAnsi="Arial Narrow"/>
              </w:rPr>
              <w:t>can</w:t>
            </w:r>
            <w:r>
              <w:rPr>
                <w:rFonts w:ascii="Arial Narrow" w:hAnsi="Arial Narrow"/>
              </w:rPr>
              <w:t xml:space="preserve"> reduce operating costs via the flexible deployment of staff whose primary role relates to the operation of adjacent facilities</w:t>
            </w:r>
            <w:r w:rsidR="007C3D8E">
              <w:rPr>
                <w:rFonts w:ascii="Arial Narrow" w:hAnsi="Arial Narrow"/>
              </w:rPr>
              <w:t>.</w:t>
            </w:r>
          </w:p>
          <w:p w14:paraId="26C37A2E" w14:textId="11FE69A9" w:rsidR="00B7556F" w:rsidRDefault="00B7556F" w:rsidP="00E47AAF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Strong(er) operating procedures and practices</w:t>
            </w:r>
            <w:r w:rsidR="008F6769">
              <w:rPr>
                <w:rFonts w:ascii="Arial Narrow" w:hAnsi="Arial Narrow"/>
              </w:rPr>
              <w:t>.</w:t>
            </w:r>
            <w:r w:rsidRPr="00B7556F">
              <w:rPr>
                <w:rFonts w:ascii="Arial Narrow" w:hAnsi="Arial Narrow"/>
              </w:rPr>
              <w:t xml:space="preserve"> </w:t>
            </w:r>
            <w:r w:rsidR="008F6769">
              <w:rPr>
                <w:rFonts w:ascii="Arial Narrow" w:hAnsi="Arial Narrow"/>
              </w:rPr>
              <w:t>M</w:t>
            </w:r>
            <w:r w:rsidRPr="00B7556F">
              <w:rPr>
                <w:rFonts w:ascii="Arial Narrow" w:hAnsi="Arial Narrow"/>
              </w:rPr>
              <w:t>ay acquire Quest accreditation</w:t>
            </w:r>
            <w:r w:rsidR="00E964E0">
              <w:rPr>
                <w:rFonts w:ascii="Arial Narrow" w:hAnsi="Arial Narrow"/>
              </w:rPr>
              <w:t>.</w:t>
            </w:r>
          </w:p>
          <w:p w14:paraId="10A5F107" w14:textId="77777777" w:rsidR="00774D0E" w:rsidRDefault="00774D0E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 cater for casual use and pay as you go customers.</w:t>
            </w:r>
          </w:p>
          <w:p w14:paraId="12AD5A3E" w14:textId="3416DC3D" w:rsidR="00EF7D63" w:rsidRPr="00036390" w:rsidRDefault="00EF7D63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Tend to offer a degree of (at least financial (not always political) stability given the (normally) relatively close links with the local authority.</w:t>
            </w:r>
          </w:p>
        </w:tc>
        <w:tc>
          <w:tcPr>
            <w:tcW w:w="7459" w:type="dxa"/>
          </w:tcPr>
          <w:p w14:paraId="285E6FD5" w14:textId="77777777" w:rsidR="00E964E0" w:rsidRDefault="00177941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Where there is a dependence upon local authority subsidy to underpin</w:t>
            </w:r>
            <w:r w:rsidR="00E964E0">
              <w:rPr>
                <w:rFonts w:ascii="Arial Narrow" w:hAnsi="Arial Narrow"/>
              </w:rPr>
              <w:t>.</w:t>
            </w:r>
          </w:p>
          <w:p w14:paraId="54DB937E" w14:textId="77777777" w:rsidR="000B3C72" w:rsidRDefault="00E964E0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Limited school/club relationship and benefits to the school.</w:t>
            </w:r>
          </w:p>
          <w:p w14:paraId="5EC3A041" w14:textId="3DC31E93" w:rsidR="00C409FE" w:rsidRPr="00036390" w:rsidRDefault="00C409FE" w:rsidP="00E47AAF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0B3C72" w:rsidRPr="00036390" w14:paraId="14AD3F80" w14:textId="11E7D354" w:rsidTr="006E717A">
        <w:tc>
          <w:tcPr>
            <w:tcW w:w="1447" w:type="dxa"/>
          </w:tcPr>
          <w:p w14:paraId="431C6F43" w14:textId="1C6177E9" w:rsidR="000B3C72" w:rsidRPr="00036390" w:rsidRDefault="000B3C72" w:rsidP="004C1C4D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Third party operator (2)</w:t>
            </w:r>
          </w:p>
        </w:tc>
        <w:tc>
          <w:tcPr>
            <w:tcW w:w="2552" w:type="dxa"/>
          </w:tcPr>
          <w:p w14:paraId="34E5372E" w14:textId="01916145" w:rsidR="000B3C72" w:rsidRPr="00036390" w:rsidRDefault="000B3C72" w:rsidP="004C1C4D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Via ‘standard’ commercial leisure provider (i.e.</w:t>
            </w:r>
            <w:r w:rsidR="00492CF0">
              <w:rPr>
                <w:rFonts w:ascii="Arial Narrow" w:hAnsi="Arial Narrow"/>
              </w:rPr>
              <w:t xml:space="preserve">, GLL </w:t>
            </w:r>
            <w:r w:rsidRPr="00036390">
              <w:rPr>
                <w:rFonts w:ascii="Arial Narrow" w:hAnsi="Arial Narrow"/>
              </w:rPr>
              <w:t>Everyone Active)</w:t>
            </w:r>
          </w:p>
        </w:tc>
        <w:tc>
          <w:tcPr>
            <w:tcW w:w="3685" w:type="dxa"/>
          </w:tcPr>
          <w:p w14:paraId="3A972F8F" w14:textId="55086521" w:rsidR="008679D7" w:rsidRDefault="008679D7" w:rsidP="004C1C4D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 and regional presence.</w:t>
            </w:r>
          </w:p>
          <w:p w14:paraId="5882B162" w14:textId="2E7B1C20" w:rsidR="000B3C72" w:rsidRPr="00036390" w:rsidRDefault="000B3C72" w:rsidP="004C1C4D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954" w:type="dxa"/>
          </w:tcPr>
          <w:p w14:paraId="6698405C" w14:textId="5613D5C8" w:rsidR="00B7556F" w:rsidRPr="00B7556F" w:rsidRDefault="00B7556F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Strong(er) operating procedures</w:t>
            </w:r>
            <w:r w:rsidR="004D1A9F">
              <w:rPr>
                <w:rFonts w:ascii="Arial Narrow" w:hAnsi="Arial Narrow"/>
              </w:rPr>
              <w:t>/</w:t>
            </w:r>
            <w:r w:rsidRPr="00B7556F">
              <w:rPr>
                <w:rFonts w:ascii="Arial Narrow" w:hAnsi="Arial Narrow"/>
              </w:rPr>
              <w:t xml:space="preserve">practices, may acquire Quest </w:t>
            </w:r>
          </w:p>
          <w:p w14:paraId="31477E8E" w14:textId="7DEBAC38" w:rsidR="000B3C72" w:rsidRPr="00B7556F" w:rsidRDefault="00B7556F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Tends to w</w:t>
            </w:r>
            <w:r w:rsidR="003502F7" w:rsidRPr="00B7556F">
              <w:rPr>
                <w:rFonts w:ascii="Arial Narrow" w:hAnsi="Arial Narrow"/>
              </w:rPr>
              <w:t>ork</w:t>
            </w:r>
            <w:r w:rsidR="00E964E0">
              <w:rPr>
                <w:rFonts w:ascii="Arial Narrow" w:hAnsi="Arial Narrow"/>
              </w:rPr>
              <w:t xml:space="preserve"> </w:t>
            </w:r>
            <w:r w:rsidR="003502F7" w:rsidRPr="00B7556F">
              <w:rPr>
                <w:rFonts w:ascii="Arial Narrow" w:hAnsi="Arial Narrow"/>
              </w:rPr>
              <w:t xml:space="preserve">well with established </w:t>
            </w:r>
            <w:r w:rsidRPr="00B7556F">
              <w:rPr>
                <w:rFonts w:ascii="Arial Narrow" w:hAnsi="Arial Narrow"/>
              </w:rPr>
              <w:t>(</w:t>
            </w:r>
            <w:r w:rsidR="003502F7" w:rsidRPr="00B7556F">
              <w:rPr>
                <w:rFonts w:ascii="Arial Narrow" w:hAnsi="Arial Narrow"/>
              </w:rPr>
              <w:t>large</w:t>
            </w:r>
            <w:r w:rsidRPr="00B7556F">
              <w:rPr>
                <w:rFonts w:ascii="Arial Narrow" w:hAnsi="Arial Narrow"/>
              </w:rPr>
              <w:t>r)</w:t>
            </w:r>
            <w:r w:rsidR="003502F7" w:rsidRPr="00B7556F">
              <w:rPr>
                <w:rFonts w:ascii="Arial Narrow" w:hAnsi="Arial Narrow"/>
              </w:rPr>
              <w:t xml:space="preserve"> clubs.</w:t>
            </w:r>
          </w:p>
          <w:p w14:paraId="3405422E" w14:textId="2900333B" w:rsidR="003502F7" w:rsidRPr="00B7556F" w:rsidRDefault="003502F7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Typically</w:t>
            </w:r>
            <w:r w:rsidR="00EC7B75" w:rsidRPr="00B7556F">
              <w:rPr>
                <w:rFonts w:ascii="Arial Narrow" w:hAnsi="Arial Narrow"/>
              </w:rPr>
              <w:t>,</w:t>
            </w:r>
            <w:r w:rsidRPr="00B7556F">
              <w:rPr>
                <w:rFonts w:ascii="Arial Narrow" w:hAnsi="Arial Narrow"/>
              </w:rPr>
              <w:t xml:space="preserve"> fitness and swimming are the key focus areas.</w:t>
            </w:r>
          </w:p>
          <w:p w14:paraId="02749860" w14:textId="77777777" w:rsidR="003502F7" w:rsidRPr="00B7556F" w:rsidRDefault="003502F7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Clear operating targets are set and delivered.</w:t>
            </w:r>
          </w:p>
          <w:p w14:paraId="30D36AF0" w14:textId="17D0F3B6" w:rsidR="003502F7" w:rsidRPr="00B7556F" w:rsidRDefault="00492CF0" w:rsidP="004C1C4D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 offer a</w:t>
            </w:r>
            <w:r w:rsidR="003502F7" w:rsidRPr="00B755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</w:t>
            </w:r>
            <w:r w:rsidR="003502F7" w:rsidRPr="00B7556F">
              <w:rPr>
                <w:rFonts w:ascii="Arial Narrow" w:hAnsi="Arial Narrow"/>
              </w:rPr>
              <w:t>ational and regional network and support.</w:t>
            </w:r>
          </w:p>
          <w:p w14:paraId="5F35D0FD" w14:textId="56EC4159" w:rsidR="00D56599" w:rsidRPr="00B7556F" w:rsidRDefault="00492CF0" w:rsidP="004C1C4D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Tend to be based upon c</w:t>
            </w:r>
            <w:r w:rsidR="00D56599" w:rsidRPr="00B7556F">
              <w:rPr>
                <w:rFonts w:ascii="Arial Narrow" w:hAnsi="Arial Narrow"/>
              </w:rPr>
              <w:t>lear responsibilities, and agreements</w:t>
            </w:r>
          </w:p>
          <w:p w14:paraId="0E7B86CB" w14:textId="7673C41D" w:rsidR="003502F7" w:rsidRPr="00B7556F" w:rsidRDefault="00D56599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Facilities are available to the community at regular times and days.</w:t>
            </w:r>
          </w:p>
          <w:p w14:paraId="28DBD5FE" w14:textId="25471017" w:rsidR="00D56599" w:rsidRPr="00B7556F" w:rsidRDefault="00D56599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Can cater for casual use and pay as you go.</w:t>
            </w:r>
          </w:p>
        </w:tc>
        <w:tc>
          <w:tcPr>
            <w:tcW w:w="7459" w:type="dxa"/>
          </w:tcPr>
          <w:p w14:paraId="3BAA66C6" w14:textId="68A91E68" w:rsidR="00B7556F" w:rsidRDefault="00B7556F" w:rsidP="004C1C4D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Geared to meeting (primarily) financial targets.</w:t>
            </w:r>
          </w:p>
          <w:p w14:paraId="414A1F92" w14:textId="6F6CEBFB" w:rsidR="003502F7" w:rsidRPr="00B7556F" w:rsidRDefault="003502F7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 xml:space="preserve">Can be so commercial that new and smaller clubs / groups struggle to meet financial demands e.g. committing to </w:t>
            </w:r>
            <w:r w:rsidR="00B7556F" w:rsidRPr="00B7556F">
              <w:rPr>
                <w:rFonts w:ascii="Arial Narrow" w:hAnsi="Arial Narrow"/>
              </w:rPr>
              <w:t xml:space="preserve">long-term </w:t>
            </w:r>
            <w:r w:rsidRPr="00B7556F">
              <w:rPr>
                <w:rFonts w:ascii="Arial Narrow" w:hAnsi="Arial Narrow"/>
              </w:rPr>
              <w:t>booking</w:t>
            </w:r>
            <w:r w:rsidR="00B7556F" w:rsidRPr="00B7556F">
              <w:rPr>
                <w:rFonts w:ascii="Arial Narrow" w:hAnsi="Arial Narrow"/>
              </w:rPr>
              <w:t>s</w:t>
            </w:r>
            <w:r w:rsidR="004D1A9F">
              <w:rPr>
                <w:rFonts w:ascii="Arial Narrow" w:hAnsi="Arial Narrow"/>
              </w:rPr>
              <w:t>/</w:t>
            </w:r>
            <w:r w:rsidRPr="00B7556F">
              <w:rPr>
                <w:rFonts w:ascii="Arial Narrow" w:hAnsi="Arial Narrow"/>
              </w:rPr>
              <w:t>advanced payment</w:t>
            </w:r>
          </w:p>
          <w:p w14:paraId="7A64C363" w14:textId="4A810C5C" w:rsidR="000B3C72" w:rsidRDefault="003502F7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 xml:space="preserve">May not focus on local need and community, may </w:t>
            </w:r>
            <w:r w:rsidR="00492CF0">
              <w:rPr>
                <w:rFonts w:ascii="Arial Narrow" w:hAnsi="Arial Narrow"/>
              </w:rPr>
              <w:t xml:space="preserve">be run </w:t>
            </w:r>
            <w:r w:rsidR="00EF7D63">
              <w:rPr>
                <w:rFonts w:ascii="Arial Narrow" w:hAnsi="Arial Narrow"/>
              </w:rPr>
              <w:t xml:space="preserve">more </w:t>
            </w:r>
            <w:proofErr w:type="gramStart"/>
            <w:r w:rsidR="00492CF0">
              <w:rPr>
                <w:rFonts w:ascii="Arial Narrow" w:hAnsi="Arial Narrow"/>
              </w:rPr>
              <w:t>on the basis of</w:t>
            </w:r>
            <w:proofErr w:type="gramEnd"/>
            <w:r w:rsidR="00492CF0">
              <w:rPr>
                <w:rFonts w:ascii="Arial Narrow" w:hAnsi="Arial Narrow"/>
              </w:rPr>
              <w:t xml:space="preserve"> </w:t>
            </w:r>
            <w:r w:rsidRPr="00B7556F">
              <w:rPr>
                <w:rFonts w:ascii="Arial Narrow" w:hAnsi="Arial Narrow"/>
              </w:rPr>
              <w:t xml:space="preserve">a more regional and </w:t>
            </w:r>
            <w:r w:rsidR="00492CF0">
              <w:rPr>
                <w:rFonts w:ascii="Arial Narrow" w:hAnsi="Arial Narrow"/>
              </w:rPr>
              <w:t>n</w:t>
            </w:r>
            <w:r w:rsidRPr="00B7556F">
              <w:rPr>
                <w:rFonts w:ascii="Arial Narrow" w:hAnsi="Arial Narrow"/>
              </w:rPr>
              <w:t xml:space="preserve">ational </w:t>
            </w:r>
            <w:r w:rsidR="00492CF0">
              <w:rPr>
                <w:rFonts w:ascii="Arial Narrow" w:hAnsi="Arial Narrow"/>
              </w:rPr>
              <w:t xml:space="preserve">standardised </w:t>
            </w:r>
            <w:r w:rsidRPr="00B7556F">
              <w:rPr>
                <w:rFonts w:ascii="Arial Narrow" w:hAnsi="Arial Narrow"/>
              </w:rPr>
              <w:t xml:space="preserve">approach. </w:t>
            </w:r>
            <w:r w:rsidR="00B7556F" w:rsidRPr="00B7556F">
              <w:rPr>
                <w:rFonts w:ascii="Arial Narrow" w:hAnsi="Arial Narrow"/>
              </w:rPr>
              <w:t>Less ‘</w:t>
            </w:r>
            <w:r w:rsidR="008679D7" w:rsidRPr="00B7556F">
              <w:rPr>
                <w:rFonts w:ascii="Arial Narrow" w:hAnsi="Arial Narrow"/>
              </w:rPr>
              <w:t>bespoke</w:t>
            </w:r>
            <w:r w:rsidR="00B7556F" w:rsidRPr="00B7556F">
              <w:rPr>
                <w:rFonts w:ascii="Arial Narrow" w:hAnsi="Arial Narrow"/>
              </w:rPr>
              <w:t>’</w:t>
            </w:r>
            <w:r w:rsidR="00D56599" w:rsidRPr="00B7556F">
              <w:rPr>
                <w:rFonts w:ascii="Arial Narrow" w:hAnsi="Arial Narrow"/>
              </w:rPr>
              <w:t>.</w:t>
            </w:r>
          </w:p>
          <w:p w14:paraId="56A891B2" w14:textId="749809C3" w:rsidR="00E964E0" w:rsidRDefault="00492CF0" w:rsidP="004C1C4D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Can </w:t>
            </w:r>
            <w:r w:rsidR="00E964E0" w:rsidRPr="00492CF0">
              <w:rPr>
                <w:rFonts w:ascii="Arial Narrow" w:hAnsi="Arial Narrow"/>
              </w:rPr>
              <w:t>require a larger</w:t>
            </w:r>
            <w:r>
              <w:rPr>
                <w:rFonts w:ascii="Arial Narrow" w:hAnsi="Arial Narrow"/>
              </w:rPr>
              <w:t>/more comprehensive</w:t>
            </w:r>
            <w:r w:rsidR="00E964E0" w:rsidRPr="00492CF0">
              <w:rPr>
                <w:rFonts w:ascii="Arial Narrow" w:hAnsi="Arial Narrow"/>
              </w:rPr>
              <w:t xml:space="preserve"> facility mix</w:t>
            </w:r>
            <w:r w:rsidR="00407BB4" w:rsidRPr="00492CF0">
              <w:rPr>
                <w:rFonts w:ascii="Arial Narrow" w:hAnsi="Arial Narrow"/>
              </w:rPr>
              <w:t>, in an urban area</w:t>
            </w:r>
            <w:r w:rsidR="00E964E0" w:rsidRPr="00492CF0">
              <w:rPr>
                <w:rFonts w:ascii="Arial Narrow" w:hAnsi="Arial Narrow"/>
              </w:rPr>
              <w:t xml:space="preserve"> </w:t>
            </w:r>
            <w:r w:rsidR="00407BB4" w:rsidRPr="00492CF0">
              <w:rPr>
                <w:rFonts w:ascii="Arial Narrow" w:hAnsi="Arial Narrow"/>
              </w:rPr>
              <w:t>to be attractive to the leisure provider.</w:t>
            </w:r>
          </w:p>
          <w:p w14:paraId="05A2FEB5" w14:textId="0F0B3D48" w:rsidR="00D56599" w:rsidRPr="00036390" w:rsidRDefault="00C409FE" w:rsidP="00C409FE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Tend to offer a degree of stability given the (normally) relatively close links with the relevant local authority.</w:t>
            </w:r>
          </w:p>
        </w:tc>
      </w:tr>
      <w:tr w:rsidR="000B3C72" w:rsidRPr="00036390" w14:paraId="21DCACF3" w14:textId="59121A47" w:rsidTr="006E717A">
        <w:tc>
          <w:tcPr>
            <w:tcW w:w="1447" w:type="dxa"/>
          </w:tcPr>
          <w:p w14:paraId="0C20A41B" w14:textId="42271C26" w:rsidR="000B3C72" w:rsidRPr="00036390" w:rsidRDefault="000B3C72" w:rsidP="00E47AAF">
            <w:pPr>
              <w:spacing w:before="40" w:after="40"/>
              <w:rPr>
                <w:rFonts w:ascii="Arial Narrow" w:hAnsi="Arial Narrow"/>
              </w:rPr>
            </w:pPr>
            <w:r w:rsidRPr="00492CF0">
              <w:rPr>
                <w:rFonts w:ascii="Arial Narrow" w:hAnsi="Arial Narrow"/>
              </w:rPr>
              <w:t>Third party operator (3)</w:t>
            </w:r>
          </w:p>
        </w:tc>
        <w:tc>
          <w:tcPr>
            <w:tcW w:w="2552" w:type="dxa"/>
          </w:tcPr>
          <w:p w14:paraId="32BAC2EC" w14:textId="2AD26865" w:rsidR="000B3C72" w:rsidRDefault="000B3C72" w:rsidP="00E47AAF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Via leisure trust or similar</w:t>
            </w:r>
          </w:p>
          <w:p w14:paraId="5B445694" w14:textId="16CED940" w:rsidR="008440E3" w:rsidRPr="00036390" w:rsidRDefault="008440E3" w:rsidP="009A5FA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14:paraId="67BA6380" w14:textId="77777777" w:rsidR="000B3C72" w:rsidRPr="00036390" w:rsidRDefault="000B3C72" w:rsidP="00E47AA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954" w:type="dxa"/>
          </w:tcPr>
          <w:p w14:paraId="24D97AA3" w14:textId="4F8E5A58" w:rsidR="00492CF0" w:rsidRPr="00B7556F" w:rsidRDefault="00492CF0" w:rsidP="00492CF0">
            <w:pPr>
              <w:spacing w:before="40" w:after="40"/>
              <w:rPr>
                <w:rFonts w:ascii="Arial Narrow" w:hAnsi="Arial Narrow"/>
              </w:rPr>
            </w:pPr>
            <w:proofErr w:type="gramStart"/>
            <w:r w:rsidRPr="00B7556F">
              <w:rPr>
                <w:rFonts w:ascii="Arial Narrow" w:hAnsi="Arial Narrow"/>
              </w:rPr>
              <w:t>Strong(er) operating procedures and practices,</w:t>
            </w:r>
            <w:proofErr w:type="gramEnd"/>
            <w:r w:rsidRPr="00B7556F">
              <w:rPr>
                <w:rFonts w:ascii="Arial Narrow" w:hAnsi="Arial Narrow"/>
              </w:rPr>
              <w:t xml:space="preserve"> may acquire Quest accreditation</w:t>
            </w:r>
            <w:r w:rsidR="00D25270">
              <w:rPr>
                <w:rFonts w:ascii="Arial Narrow" w:hAnsi="Arial Narrow"/>
              </w:rPr>
              <w:t>.</w:t>
            </w:r>
          </w:p>
          <w:p w14:paraId="46428A4B" w14:textId="77777777" w:rsidR="00492CF0" w:rsidRPr="00B7556F" w:rsidRDefault="00492CF0" w:rsidP="00492CF0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Tends to work</w:t>
            </w:r>
            <w:r>
              <w:rPr>
                <w:rFonts w:ascii="Arial Narrow" w:hAnsi="Arial Narrow"/>
              </w:rPr>
              <w:t xml:space="preserve"> </w:t>
            </w:r>
            <w:r w:rsidRPr="00B7556F">
              <w:rPr>
                <w:rFonts w:ascii="Arial Narrow" w:hAnsi="Arial Narrow"/>
              </w:rPr>
              <w:t>well with established (larger) clubs.</w:t>
            </w:r>
          </w:p>
          <w:p w14:paraId="01C0393D" w14:textId="2488A240" w:rsidR="00492CF0" w:rsidRPr="00B7556F" w:rsidRDefault="00492CF0" w:rsidP="00492CF0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Typically, fitness and swimming are key focus areas.</w:t>
            </w:r>
          </w:p>
          <w:p w14:paraId="27424071" w14:textId="5A4A2BFF" w:rsidR="00492CF0" w:rsidRPr="00B7556F" w:rsidRDefault="00492CF0" w:rsidP="00492CF0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Tend to be based upon c</w:t>
            </w:r>
            <w:r w:rsidRPr="00B7556F">
              <w:rPr>
                <w:rFonts w:ascii="Arial Narrow" w:hAnsi="Arial Narrow"/>
              </w:rPr>
              <w:t>lear</w:t>
            </w:r>
            <w:r>
              <w:rPr>
                <w:rFonts w:ascii="Arial Narrow" w:hAnsi="Arial Narrow"/>
              </w:rPr>
              <w:t>(er)</w:t>
            </w:r>
            <w:r w:rsidRPr="00B7556F">
              <w:rPr>
                <w:rFonts w:ascii="Arial Narrow" w:hAnsi="Arial Narrow"/>
              </w:rPr>
              <w:t xml:space="preserve"> responsibilities, and agreements</w:t>
            </w:r>
            <w:r w:rsidR="006E0F3C">
              <w:rPr>
                <w:rFonts w:ascii="Arial Narrow" w:hAnsi="Arial Narrow"/>
              </w:rPr>
              <w:t>.</w:t>
            </w:r>
          </w:p>
          <w:p w14:paraId="33AEEAB2" w14:textId="77777777" w:rsidR="00492CF0" w:rsidRPr="00B7556F" w:rsidRDefault="00492CF0" w:rsidP="00492CF0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Facilities are available to the community at regular times and days.</w:t>
            </w:r>
          </w:p>
          <w:p w14:paraId="74880960" w14:textId="586E8F9F" w:rsidR="000B3C72" w:rsidRPr="00036390" w:rsidRDefault="00492CF0" w:rsidP="00492CF0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Can cater for casual use and pay as you go.</w:t>
            </w:r>
          </w:p>
        </w:tc>
        <w:tc>
          <w:tcPr>
            <w:tcW w:w="7459" w:type="dxa"/>
          </w:tcPr>
          <w:p w14:paraId="7CC8830B" w14:textId="7E5C65B3" w:rsidR="00492CF0" w:rsidRDefault="00492CF0" w:rsidP="00492CF0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have financial targets to meet.</w:t>
            </w:r>
          </w:p>
          <w:p w14:paraId="24FB3513" w14:textId="73C91D7C" w:rsidR="00492CF0" w:rsidRDefault="00492CF0" w:rsidP="00492CF0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ensure viability, may need to encompass</w:t>
            </w:r>
            <w:r w:rsidRPr="00492CF0">
              <w:rPr>
                <w:rFonts w:ascii="Arial Narrow" w:hAnsi="Arial Narrow"/>
              </w:rPr>
              <w:t xml:space="preserve"> a larger</w:t>
            </w:r>
            <w:r>
              <w:rPr>
                <w:rFonts w:ascii="Arial Narrow" w:hAnsi="Arial Narrow"/>
              </w:rPr>
              <w:t>/more comprehensive</w:t>
            </w:r>
            <w:r w:rsidRPr="00492CF0">
              <w:rPr>
                <w:rFonts w:ascii="Arial Narrow" w:hAnsi="Arial Narrow"/>
              </w:rPr>
              <w:t xml:space="preserve"> facility mix to be attractive to the </w:t>
            </w:r>
            <w:r>
              <w:rPr>
                <w:rFonts w:ascii="Arial Narrow" w:hAnsi="Arial Narrow"/>
              </w:rPr>
              <w:t>trust</w:t>
            </w:r>
            <w:r w:rsidRPr="00492CF0">
              <w:rPr>
                <w:rFonts w:ascii="Arial Narrow" w:hAnsi="Arial Narrow"/>
              </w:rPr>
              <w:t>.</w:t>
            </w:r>
          </w:p>
          <w:p w14:paraId="2686FC4C" w14:textId="0EDDBD9A" w:rsidR="000B3C72" w:rsidRPr="00036390" w:rsidRDefault="00C409FE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Tend to offer a degree of stability given the (normally) relatively close links with the relevant local authority.</w:t>
            </w:r>
          </w:p>
        </w:tc>
      </w:tr>
      <w:tr w:rsidR="009F2CA4" w:rsidRPr="00036390" w14:paraId="0D75F668" w14:textId="77777777" w:rsidTr="006E717A">
        <w:tc>
          <w:tcPr>
            <w:tcW w:w="1447" w:type="dxa"/>
          </w:tcPr>
          <w:p w14:paraId="0BD679DD" w14:textId="77777777" w:rsidR="009F2CA4" w:rsidRPr="00036390" w:rsidRDefault="009F2CA4" w:rsidP="00E47AAF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Third party operator (4)</w:t>
            </w:r>
          </w:p>
        </w:tc>
        <w:tc>
          <w:tcPr>
            <w:tcW w:w="2552" w:type="dxa"/>
          </w:tcPr>
          <w:p w14:paraId="3E0DDC7E" w14:textId="339A55AC" w:rsidR="009F2CA4" w:rsidRDefault="009F2CA4" w:rsidP="00E47AAF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Via a specific schools’ letting company (</w:t>
            </w:r>
            <w:r w:rsidRPr="00387AA0">
              <w:rPr>
                <w:rFonts w:ascii="Arial Narrow" w:hAnsi="Arial Narrow"/>
              </w:rPr>
              <w:t xml:space="preserve">e.g. </w:t>
            </w:r>
            <w:r w:rsidR="00387AA0" w:rsidRPr="00387AA0">
              <w:rPr>
                <w:rFonts w:ascii="Arial Narrow" w:hAnsi="Arial Narrow"/>
              </w:rPr>
              <w:t>Schools Plus Ltd</w:t>
            </w:r>
            <w:r w:rsidRPr="00387AA0">
              <w:rPr>
                <w:rFonts w:ascii="Arial Narrow" w:hAnsi="Arial Narrow"/>
              </w:rPr>
              <w:t>)</w:t>
            </w:r>
          </w:p>
          <w:p w14:paraId="34D09302" w14:textId="77777777" w:rsidR="009F2CA4" w:rsidRPr="00036390" w:rsidRDefault="009F2CA4" w:rsidP="00E47AA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14:paraId="40A48746" w14:textId="6DDF8F32" w:rsidR="009F2CA4" w:rsidRPr="00B7556F" w:rsidRDefault="00B7556F" w:rsidP="00E47AAF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Tends to o</w:t>
            </w:r>
            <w:r w:rsidR="00E76D52" w:rsidRPr="00B7556F">
              <w:rPr>
                <w:rFonts w:ascii="Arial Narrow" w:hAnsi="Arial Narrow"/>
              </w:rPr>
              <w:t xml:space="preserve">riginate from a school </w:t>
            </w:r>
            <w:r w:rsidRPr="00B7556F">
              <w:rPr>
                <w:rFonts w:ascii="Arial Narrow" w:hAnsi="Arial Narrow"/>
              </w:rPr>
              <w:t xml:space="preserve">wishing to retain some level of control over the </w:t>
            </w:r>
            <w:r w:rsidR="00E76D52" w:rsidRPr="00B7556F">
              <w:rPr>
                <w:rFonts w:ascii="Arial Narrow" w:hAnsi="Arial Narrow"/>
              </w:rPr>
              <w:t>hir</w:t>
            </w:r>
            <w:r w:rsidRPr="00B7556F">
              <w:rPr>
                <w:rFonts w:ascii="Arial Narrow" w:hAnsi="Arial Narrow"/>
              </w:rPr>
              <w:t>ing of its</w:t>
            </w:r>
            <w:r w:rsidR="00E76D52" w:rsidRPr="00B7556F">
              <w:rPr>
                <w:rFonts w:ascii="Arial Narrow" w:hAnsi="Arial Narrow"/>
              </w:rPr>
              <w:t xml:space="preserve"> facilities rather than a</w:t>
            </w:r>
            <w:r w:rsidRPr="00B7556F">
              <w:rPr>
                <w:rFonts w:ascii="Arial Narrow" w:hAnsi="Arial Narrow"/>
              </w:rPr>
              <w:t>llowing a</w:t>
            </w:r>
            <w:r w:rsidR="00E76D52" w:rsidRPr="00B7556F">
              <w:rPr>
                <w:rFonts w:ascii="Arial Narrow" w:hAnsi="Arial Narrow"/>
              </w:rPr>
              <w:t xml:space="preserve"> commercial</w:t>
            </w:r>
            <w:r w:rsidRPr="00B7556F">
              <w:rPr>
                <w:rFonts w:ascii="Arial Narrow" w:hAnsi="Arial Narrow"/>
              </w:rPr>
              <w:t>/</w:t>
            </w:r>
            <w:r w:rsidR="00E76D52" w:rsidRPr="00B7556F">
              <w:rPr>
                <w:rFonts w:ascii="Arial Narrow" w:hAnsi="Arial Narrow"/>
              </w:rPr>
              <w:t xml:space="preserve">community operator to access school facilities. </w:t>
            </w:r>
          </w:p>
        </w:tc>
        <w:tc>
          <w:tcPr>
            <w:tcW w:w="5954" w:type="dxa"/>
          </w:tcPr>
          <w:p w14:paraId="43935398" w14:textId="2EA0DC0E" w:rsidR="009F2CA4" w:rsidRPr="00492CF0" w:rsidRDefault="00407BB4" w:rsidP="00E47AAF">
            <w:pPr>
              <w:spacing w:before="40" w:after="40"/>
              <w:rPr>
                <w:rFonts w:ascii="Arial Narrow" w:hAnsi="Arial Narrow"/>
              </w:rPr>
            </w:pPr>
            <w:r w:rsidRPr="00492CF0">
              <w:rPr>
                <w:rFonts w:ascii="Arial Narrow" w:hAnsi="Arial Narrow"/>
              </w:rPr>
              <w:t>School works closely with the pro</w:t>
            </w:r>
            <w:r w:rsidR="009F33A7" w:rsidRPr="00492CF0">
              <w:rPr>
                <w:rFonts w:ascii="Arial Narrow" w:hAnsi="Arial Narrow"/>
              </w:rPr>
              <w:t xml:space="preserve">vider to determine what is available and when.  </w:t>
            </w:r>
            <w:r w:rsidR="00492CF0" w:rsidRPr="00492CF0">
              <w:rPr>
                <w:rFonts w:ascii="Arial Narrow" w:hAnsi="Arial Narrow"/>
              </w:rPr>
              <w:t>R</w:t>
            </w:r>
            <w:r w:rsidR="002C5F85" w:rsidRPr="00492CF0">
              <w:rPr>
                <w:rFonts w:ascii="Arial Narrow" w:hAnsi="Arial Narrow"/>
              </w:rPr>
              <w:t xml:space="preserve">esponsibility </w:t>
            </w:r>
            <w:r w:rsidR="00492CF0" w:rsidRPr="00492CF0">
              <w:rPr>
                <w:rFonts w:ascii="Arial Narrow" w:hAnsi="Arial Narrow"/>
              </w:rPr>
              <w:t>for</w:t>
            </w:r>
            <w:r w:rsidR="002C5F85" w:rsidRPr="00492CF0">
              <w:rPr>
                <w:rFonts w:ascii="Arial Narrow" w:hAnsi="Arial Narrow"/>
              </w:rPr>
              <w:t xml:space="preserve"> taking bookings, staffing and operational issues </w:t>
            </w:r>
            <w:r w:rsidR="00492CF0" w:rsidRPr="00492CF0">
              <w:rPr>
                <w:rFonts w:ascii="Arial Narrow" w:hAnsi="Arial Narrow"/>
              </w:rPr>
              <w:t>lies with the operating</w:t>
            </w:r>
            <w:r w:rsidR="002C5F85" w:rsidRPr="00492CF0">
              <w:rPr>
                <w:rFonts w:ascii="Arial Narrow" w:hAnsi="Arial Narrow"/>
              </w:rPr>
              <w:t xml:space="preserve"> company.</w:t>
            </w:r>
          </w:p>
          <w:p w14:paraId="54E6D895" w14:textId="6A86AFFF" w:rsidR="00492CF0" w:rsidRPr="00492CF0" w:rsidRDefault="002C5F85" w:rsidP="00E47AAF">
            <w:pPr>
              <w:spacing w:before="40" w:after="40"/>
              <w:rPr>
                <w:rFonts w:ascii="Arial Narrow" w:hAnsi="Arial Narrow"/>
              </w:rPr>
            </w:pPr>
            <w:r w:rsidRPr="00492CF0">
              <w:rPr>
                <w:rFonts w:ascii="Arial Narrow" w:hAnsi="Arial Narrow"/>
              </w:rPr>
              <w:t xml:space="preserve">School </w:t>
            </w:r>
            <w:r w:rsidR="00492CF0" w:rsidRPr="00492CF0">
              <w:rPr>
                <w:rFonts w:ascii="Arial Narrow" w:hAnsi="Arial Narrow"/>
              </w:rPr>
              <w:t xml:space="preserve">normally </w:t>
            </w:r>
            <w:r w:rsidRPr="00492CF0">
              <w:rPr>
                <w:rFonts w:ascii="Arial Narrow" w:hAnsi="Arial Narrow"/>
              </w:rPr>
              <w:t xml:space="preserve">has ability to view detail </w:t>
            </w:r>
            <w:r w:rsidR="00492CF0" w:rsidRPr="00492CF0">
              <w:rPr>
                <w:rFonts w:ascii="Arial Narrow" w:hAnsi="Arial Narrow"/>
              </w:rPr>
              <w:t xml:space="preserve">as to </w:t>
            </w:r>
            <w:r w:rsidRPr="00492CF0">
              <w:rPr>
                <w:rFonts w:ascii="Arial Narrow" w:hAnsi="Arial Narrow"/>
              </w:rPr>
              <w:t>wh</w:t>
            </w:r>
            <w:r w:rsidR="00492CF0" w:rsidRPr="00492CF0">
              <w:rPr>
                <w:rFonts w:ascii="Arial Narrow" w:hAnsi="Arial Narrow"/>
              </w:rPr>
              <w:t xml:space="preserve">at organisation is </w:t>
            </w:r>
            <w:r w:rsidRPr="00492CF0">
              <w:rPr>
                <w:rFonts w:ascii="Arial Narrow" w:hAnsi="Arial Narrow"/>
              </w:rPr>
              <w:t>using wh</w:t>
            </w:r>
            <w:r w:rsidR="00492CF0" w:rsidRPr="00492CF0">
              <w:rPr>
                <w:rFonts w:ascii="Arial Narrow" w:hAnsi="Arial Narrow"/>
              </w:rPr>
              <w:t>ich</w:t>
            </w:r>
            <w:r w:rsidRPr="00492CF0">
              <w:rPr>
                <w:rFonts w:ascii="Arial Narrow" w:hAnsi="Arial Narrow"/>
              </w:rPr>
              <w:t xml:space="preserve"> facilities</w:t>
            </w:r>
            <w:r w:rsidR="00492CF0" w:rsidRPr="00492CF0">
              <w:rPr>
                <w:rFonts w:ascii="Arial Narrow" w:hAnsi="Arial Narrow"/>
              </w:rPr>
              <w:t xml:space="preserve">, </w:t>
            </w:r>
            <w:r w:rsidRPr="00492CF0">
              <w:rPr>
                <w:rFonts w:ascii="Arial Narrow" w:hAnsi="Arial Narrow"/>
              </w:rPr>
              <w:t>when</w:t>
            </w:r>
            <w:r w:rsidR="00492CF0" w:rsidRPr="00492CF0">
              <w:rPr>
                <w:rFonts w:ascii="Arial Narrow" w:hAnsi="Arial Narrow"/>
              </w:rPr>
              <w:t>.</w:t>
            </w:r>
          </w:p>
          <w:p w14:paraId="02E65037" w14:textId="4E1FF12C" w:rsidR="002C5F85" w:rsidRPr="00492CF0" w:rsidRDefault="00492CF0" w:rsidP="00E47AAF">
            <w:pPr>
              <w:spacing w:before="40" w:after="40"/>
              <w:rPr>
                <w:rFonts w:ascii="Arial Narrow" w:hAnsi="Arial Narrow"/>
              </w:rPr>
            </w:pPr>
            <w:r w:rsidRPr="00492CF0">
              <w:rPr>
                <w:rFonts w:ascii="Arial Narrow" w:hAnsi="Arial Narrow"/>
              </w:rPr>
              <w:t>I</w:t>
            </w:r>
            <w:r w:rsidR="002C5F85" w:rsidRPr="00492CF0">
              <w:rPr>
                <w:rFonts w:ascii="Arial Narrow" w:hAnsi="Arial Narrow"/>
              </w:rPr>
              <w:t xml:space="preserve">nvoicing is </w:t>
            </w:r>
            <w:r w:rsidRPr="00492CF0">
              <w:rPr>
                <w:rFonts w:ascii="Arial Narrow" w:hAnsi="Arial Narrow"/>
              </w:rPr>
              <w:t>normally handled by</w:t>
            </w:r>
            <w:r w:rsidR="002C5F85" w:rsidRPr="00492CF0">
              <w:rPr>
                <w:rFonts w:ascii="Arial Narrow" w:hAnsi="Arial Narrow"/>
              </w:rPr>
              <w:t xml:space="preserve"> the </w:t>
            </w:r>
            <w:r w:rsidRPr="00492CF0">
              <w:rPr>
                <w:rFonts w:ascii="Arial Narrow" w:hAnsi="Arial Narrow"/>
              </w:rPr>
              <w:t xml:space="preserve">operating </w:t>
            </w:r>
            <w:r w:rsidR="002C5F85" w:rsidRPr="00492CF0">
              <w:rPr>
                <w:rFonts w:ascii="Arial Narrow" w:hAnsi="Arial Narrow"/>
              </w:rPr>
              <w:t>company.</w:t>
            </w:r>
          </w:p>
        </w:tc>
        <w:tc>
          <w:tcPr>
            <w:tcW w:w="7459" w:type="dxa"/>
          </w:tcPr>
          <w:p w14:paraId="4AD7A32D" w14:textId="0EC889EA" w:rsidR="009F2CA4" w:rsidRPr="00C409FE" w:rsidRDefault="002C5F85" w:rsidP="00E47AAF">
            <w:pPr>
              <w:spacing w:before="40" w:after="40"/>
              <w:rPr>
                <w:rFonts w:ascii="Arial Narrow" w:hAnsi="Arial Narrow"/>
              </w:rPr>
            </w:pPr>
            <w:r w:rsidRPr="00C409FE">
              <w:rPr>
                <w:rFonts w:ascii="Arial Narrow" w:hAnsi="Arial Narrow"/>
              </w:rPr>
              <w:t xml:space="preserve">The company </w:t>
            </w:r>
            <w:r w:rsidR="00492CF0" w:rsidRPr="00C409FE">
              <w:rPr>
                <w:rFonts w:ascii="Arial Narrow" w:hAnsi="Arial Narrow"/>
              </w:rPr>
              <w:t>effectively functions as a ‘</w:t>
            </w:r>
            <w:r w:rsidRPr="00C409FE">
              <w:rPr>
                <w:rFonts w:ascii="Arial Narrow" w:hAnsi="Arial Narrow"/>
              </w:rPr>
              <w:t xml:space="preserve">middle-man’ </w:t>
            </w:r>
            <w:r w:rsidR="00E91C67" w:rsidRPr="00C409FE">
              <w:rPr>
                <w:rFonts w:ascii="Arial Narrow" w:hAnsi="Arial Narrow"/>
              </w:rPr>
              <w:t xml:space="preserve">between the school and users. </w:t>
            </w:r>
          </w:p>
          <w:p w14:paraId="53601325" w14:textId="77777777" w:rsidR="00E91C67" w:rsidRDefault="00E91C67" w:rsidP="00E47AAF">
            <w:pPr>
              <w:spacing w:before="40" w:after="40"/>
              <w:rPr>
                <w:rFonts w:ascii="Arial Narrow" w:hAnsi="Arial Narrow"/>
              </w:rPr>
            </w:pPr>
            <w:r w:rsidRPr="00C409FE">
              <w:rPr>
                <w:rFonts w:ascii="Arial Narrow" w:hAnsi="Arial Narrow"/>
              </w:rPr>
              <w:t>As seen in recent Covid-19 pandemic</w:t>
            </w:r>
            <w:r w:rsidR="00492CF0" w:rsidRPr="00C409FE">
              <w:rPr>
                <w:rFonts w:ascii="Arial Narrow" w:hAnsi="Arial Narrow"/>
              </w:rPr>
              <w:t>, such</w:t>
            </w:r>
            <w:r w:rsidRPr="00C409FE">
              <w:rPr>
                <w:rFonts w:ascii="Arial Narrow" w:hAnsi="Arial Narrow"/>
              </w:rPr>
              <w:t xml:space="preserve"> compan</w:t>
            </w:r>
            <w:r w:rsidR="00492CF0" w:rsidRPr="00C409FE">
              <w:rPr>
                <w:rFonts w:ascii="Arial Narrow" w:hAnsi="Arial Narrow"/>
              </w:rPr>
              <w:t xml:space="preserve">ies tend to be </w:t>
            </w:r>
            <w:r w:rsidRPr="00C409FE">
              <w:rPr>
                <w:rFonts w:ascii="Arial Narrow" w:hAnsi="Arial Narrow"/>
              </w:rPr>
              <w:t>non</w:t>
            </w:r>
            <w:r w:rsidR="00492CF0" w:rsidRPr="00C409FE">
              <w:rPr>
                <w:rFonts w:ascii="Arial Narrow" w:hAnsi="Arial Narrow"/>
              </w:rPr>
              <w:t>-</w:t>
            </w:r>
            <w:r w:rsidRPr="00C409FE">
              <w:rPr>
                <w:rFonts w:ascii="Arial Narrow" w:hAnsi="Arial Narrow"/>
              </w:rPr>
              <w:t>asset owning and</w:t>
            </w:r>
            <w:r w:rsidR="00C409FE" w:rsidRPr="00C409FE">
              <w:rPr>
                <w:rFonts w:ascii="Arial Narrow" w:hAnsi="Arial Narrow"/>
              </w:rPr>
              <w:t xml:space="preserve">, given the absence of collateral, are a </w:t>
            </w:r>
            <w:r w:rsidRPr="00C409FE">
              <w:rPr>
                <w:rFonts w:ascii="Arial Narrow" w:hAnsi="Arial Narrow"/>
              </w:rPr>
              <w:t xml:space="preserve">higher risk financially. </w:t>
            </w:r>
            <w:r w:rsidR="00C409FE" w:rsidRPr="00C409FE">
              <w:rPr>
                <w:rFonts w:ascii="Arial Narrow" w:hAnsi="Arial Narrow"/>
              </w:rPr>
              <w:t>(</w:t>
            </w:r>
            <w:r w:rsidRPr="00C409FE">
              <w:rPr>
                <w:rFonts w:ascii="Arial Narrow" w:hAnsi="Arial Narrow"/>
              </w:rPr>
              <w:t>It is very difficult to obtain business loans without assets</w:t>
            </w:r>
            <w:r w:rsidR="00C409FE" w:rsidRPr="00C409FE">
              <w:rPr>
                <w:rFonts w:ascii="Arial Narrow" w:hAnsi="Arial Narrow"/>
              </w:rPr>
              <w:t>)</w:t>
            </w:r>
            <w:r w:rsidRPr="00C409FE">
              <w:rPr>
                <w:rFonts w:ascii="Arial Narrow" w:hAnsi="Arial Narrow"/>
              </w:rPr>
              <w:t>.</w:t>
            </w:r>
          </w:p>
          <w:p w14:paraId="58A001E8" w14:textId="01A7A2F6" w:rsidR="00C409FE" w:rsidRPr="00C409FE" w:rsidRDefault="00C409FE" w:rsidP="00E47AA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Tend not to evaluate booking ‘contribution’- simply hirer </w:t>
            </w:r>
            <w:r w:rsidR="003A157D">
              <w:rPr>
                <w:rFonts w:ascii="Arial Narrow" w:hAnsi="Arial Narrow"/>
              </w:rPr>
              <w:t>viability</w:t>
            </w:r>
            <w:r>
              <w:rPr>
                <w:rFonts w:ascii="Arial Narrow" w:hAnsi="Arial Narrow"/>
              </w:rPr>
              <w:t>.</w:t>
            </w:r>
          </w:p>
        </w:tc>
      </w:tr>
      <w:tr w:rsidR="000B3C72" w:rsidRPr="00036390" w14:paraId="49982860" w14:textId="2389B5AB" w:rsidTr="006E717A">
        <w:tc>
          <w:tcPr>
            <w:tcW w:w="1447" w:type="dxa"/>
          </w:tcPr>
          <w:p w14:paraId="7776454D" w14:textId="591C0466" w:rsidR="000B3C72" w:rsidRPr="00036390" w:rsidRDefault="000B3C72" w:rsidP="004C1C4D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Third party operator (</w:t>
            </w:r>
            <w:r w:rsidR="009F2CA4">
              <w:rPr>
                <w:rFonts w:ascii="Arial Narrow" w:hAnsi="Arial Narrow"/>
              </w:rPr>
              <w:t>5</w:t>
            </w:r>
            <w:r w:rsidRPr="00036390">
              <w:rPr>
                <w:rFonts w:ascii="Arial Narrow" w:hAnsi="Arial Narrow"/>
              </w:rPr>
              <w:t>)</w:t>
            </w:r>
          </w:p>
        </w:tc>
        <w:tc>
          <w:tcPr>
            <w:tcW w:w="2552" w:type="dxa"/>
          </w:tcPr>
          <w:p w14:paraId="0F4D824D" w14:textId="3FBBF74E" w:rsidR="008440E3" w:rsidRPr="00B7556F" w:rsidRDefault="000B3C72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 xml:space="preserve">Via </w:t>
            </w:r>
            <w:r w:rsidR="009F2CA4" w:rsidRPr="00B7556F">
              <w:rPr>
                <w:rFonts w:ascii="Arial Narrow" w:hAnsi="Arial Narrow"/>
              </w:rPr>
              <w:t>partnership operation with a local coach, club</w:t>
            </w:r>
            <w:r w:rsidR="00B7556F">
              <w:rPr>
                <w:rFonts w:ascii="Arial Narrow" w:hAnsi="Arial Narrow"/>
              </w:rPr>
              <w:t>,</w:t>
            </w:r>
            <w:r w:rsidR="009F2CA4" w:rsidRPr="00B7556F">
              <w:rPr>
                <w:rFonts w:ascii="Arial Narrow" w:hAnsi="Arial Narrow"/>
              </w:rPr>
              <w:t xml:space="preserve"> league</w:t>
            </w:r>
            <w:r w:rsidR="00B7556F">
              <w:rPr>
                <w:rFonts w:ascii="Arial Narrow" w:hAnsi="Arial Narrow"/>
              </w:rPr>
              <w:t xml:space="preserve"> or</w:t>
            </w:r>
            <w:r w:rsidR="008679D7" w:rsidRPr="00B7556F">
              <w:rPr>
                <w:rFonts w:ascii="Arial Narrow" w:hAnsi="Arial Narrow"/>
              </w:rPr>
              <w:t xml:space="preserve"> NGB</w:t>
            </w:r>
          </w:p>
        </w:tc>
        <w:tc>
          <w:tcPr>
            <w:tcW w:w="3685" w:type="dxa"/>
          </w:tcPr>
          <w:p w14:paraId="2B8C8A08" w14:textId="61EBF3F2" w:rsidR="000B3C72" w:rsidRPr="00B7556F" w:rsidRDefault="00C409FE" w:rsidP="004C1C4D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Often a s</w:t>
            </w:r>
            <w:r w:rsidR="00B7556F" w:rsidRPr="00B7556F">
              <w:rPr>
                <w:rFonts w:ascii="Arial Narrow" w:hAnsi="Arial Narrow"/>
              </w:rPr>
              <w:t>ingle person/agency</w:t>
            </w:r>
            <w:r>
              <w:rPr>
                <w:rFonts w:ascii="Arial Narrow" w:hAnsi="Arial Narrow"/>
              </w:rPr>
              <w:t>/sport</w:t>
            </w:r>
            <w:r w:rsidR="00B7556F" w:rsidRPr="00B7556F">
              <w:rPr>
                <w:rFonts w:ascii="Arial Narrow" w:hAnsi="Arial Narrow"/>
              </w:rPr>
              <w:t xml:space="preserve"> </w:t>
            </w:r>
            <w:r w:rsidR="00E76D52" w:rsidRPr="00B7556F">
              <w:rPr>
                <w:rFonts w:ascii="Arial Narrow" w:hAnsi="Arial Narrow"/>
              </w:rPr>
              <w:t>centred approach</w:t>
            </w:r>
            <w:r>
              <w:rPr>
                <w:rFonts w:ascii="Arial Narrow" w:hAnsi="Arial Narrow"/>
              </w:rPr>
              <w:t>; NGB examples include Badminton England</w:t>
            </w:r>
          </w:p>
        </w:tc>
        <w:tc>
          <w:tcPr>
            <w:tcW w:w="5954" w:type="dxa"/>
          </w:tcPr>
          <w:p w14:paraId="3FF605C8" w14:textId="17235724" w:rsidR="000B3C72" w:rsidRPr="00B7556F" w:rsidRDefault="00E76D52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Easily managed</w:t>
            </w:r>
            <w:r w:rsidR="003A157D">
              <w:rPr>
                <w:rFonts w:ascii="Arial Narrow" w:hAnsi="Arial Narrow"/>
              </w:rPr>
              <w:t>.</w:t>
            </w:r>
          </w:p>
          <w:p w14:paraId="04470095" w14:textId="41D2B428" w:rsidR="00E76D52" w:rsidRPr="00B7556F" w:rsidRDefault="00E76D52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Strong school to hirer relationship</w:t>
            </w:r>
            <w:r w:rsidR="003A157D">
              <w:rPr>
                <w:rFonts w:ascii="Arial Narrow" w:hAnsi="Arial Narrow"/>
              </w:rPr>
              <w:t>.</w:t>
            </w:r>
          </w:p>
          <w:p w14:paraId="154E6379" w14:textId="38C5FD2E" w:rsidR="00E76D52" w:rsidRDefault="00E76D52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School gains recognition as hub/go to place for a particular sport.</w:t>
            </w:r>
          </w:p>
          <w:p w14:paraId="51077DB0" w14:textId="4B562AB9" w:rsidR="00C409FE" w:rsidRDefault="00C409FE" w:rsidP="00C409FE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NGB or (say) county association involvement can strengthen partner base in community/wider local area</w:t>
            </w:r>
            <w:r w:rsidR="003A157D">
              <w:rPr>
                <w:rFonts w:ascii="Arial Narrow" w:hAnsi="Arial Narrow"/>
              </w:rPr>
              <w:t>.</w:t>
            </w:r>
          </w:p>
          <w:p w14:paraId="7085C498" w14:textId="43B1E89A" w:rsidR="00755373" w:rsidRPr="00B7556F" w:rsidRDefault="00755373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School to club player development pathway is likely to be strong</w:t>
            </w:r>
            <w:r w:rsidR="003A157D">
              <w:rPr>
                <w:rFonts w:ascii="Arial Narrow" w:hAnsi="Arial Narrow"/>
              </w:rPr>
              <w:t>.</w:t>
            </w:r>
          </w:p>
          <w:p w14:paraId="2E30DB34" w14:textId="52492572" w:rsidR="00E76D52" w:rsidRPr="00B7556F" w:rsidRDefault="00E76D52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 xml:space="preserve">Has potential </w:t>
            </w:r>
            <w:r w:rsidR="00C409FE">
              <w:rPr>
                <w:rFonts w:ascii="Arial Narrow" w:hAnsi="Arial Narrow"/>
              </w:rPr>
              <w:t>for strong</w:t>
            </w:r>
            <w:r w:rsidRPr="00B7556F">
              <w:rPr>
                <w:rFonts w:ascii="Arial Narrow" w:hAnsi="Arial Narrow"/>
              </w:rPr>
              <w:t xml:space="preserve"> school/user </w:t>
            </w:r>
            <w:r w:rsidR="00755373" w:rsidRPr="00B7556F">
              <w:rPr>
                <w:rFonts w:ascii="Arial Narrow" w:hAnsi="Arial Narrow"/>
              </w:rPr>
              <w:t>relationships and benefits to the school e</w:t>
            </w:r>
            <w:r w:rsidR="00B7556F" w:rsidRPr="00B7556F">
              <w:rPr>
                <w:rFonts w:ascii="Arial Narrow" w:hAnsi="Arial Narrow"/>
              </w:rPr>
              <w:t>.</w:t>
            </w:r>
            <w:r w:rsidR="00755373" w:rsidRPr="00B7556F">
              <w:rPr>
                <w:rFonts w:ascii="Arial Narrow" w:hAnsi="Arial Narrow"/>
              </w:rPr>
              <w:t>g</w:t>
            </w:r>
            <w:r w:rsidR="00B7556F" w:rsidRPr="00B7556F">
              <w:rPr>
                <w:rFonts w:ascii="Arial Narrow" w:hAnsi="Arial Narrow"/>
              </w:rPr>
              <w:t>.,</w:t>
            </w:r>
            <w:r w:rsidR="00755373" w:rsidRPr="00B7556F">
              <w:rPr>
                <w:rFonts w:ascii="Arial Narrow" w:hAnsi="Arial Narrow"/>
              </w:rPr>
              <w:t xml:space="preserve"> coach education/access to </w:t>
            </w:r>
            <w:r w:rsidR="00EF7D63">
              <w:rPr>
                <w:rFonts w:ascii="Arial Narrow" w:hAnsi="Arial Narrow"/>
              </w:rPr>
              <w:t>quality</w:t>
            </w:r>
            <w:r w:rsidR="00755373" w:rsidRPr="00B7556F">
              <w:rPr>
                <w:rFonts w:ascii="Arial Narrow" w:hAnsi="Arial Narrow"/>
              </w:rPr>
              <w:t xml:space="preserve"> coaches/ competitions</w:t>
            </w:r>
            <w:r w:rsidR="00C409FE">
              <w:rPr>
                <w:rFonts w:ascii="Arial Narrow" w:hAnsi="Arial Narrow"/>
              </w:rPr>
              <w:t>.</w:t>
            </w:r>
          </w:p>
        </w:tc>
        <w:tc>
          <w:tcPr>
            <w:tcW w:w="7459" w:type="dxa"/>
            <w:shd w:val="clear" w:color="auto" w:fill="auto"/>
          </w:tcPr>
          <w:p w14:paraId="0C21532B" w14:textId="3C7FA4A6" w:rsidR="000B3C72" w:rsidRDefault="00E76D52" w:rsidP="004C1C4D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>Relationship dependent.  Risk relationship with person/club fall out will lose all bookings.</w:t>
            </w:r>
          </w:p>
          <w:p w14:paraId="65BD332D" w14:textId="77777777" w:rsidR="00C409FE" w:rsidRPr="00C409FE" w:rsidRDefault="00C409FE" w:rsidP="004C1C4D">
            <w:pPr>
              <w:spacing w:before="40" w:after="40"/>
              <w:rPr>
                <w:rFonts w:ascii="Arial Narrow" w:hAnsi="Arial Narrow"/>
              </w:rPr>
            </w:pPr>
            <w:r w:rsidRPr="00C409FE">
              <w:rPr>
                <w:rFonts w:ascii="Arial Narrow" w:hAnsi="Arial Narrow"/>
              </w:rPr>
              <w:t>Can limit</w:t>
            </w:r>
            <w:r w:rsidR="00E91C67" w:rsidRPr="00C409FE">
              <w:rPr>
                <w:rFonts w:ascii="Arial Narrow" w:hAnsi="Arial Narrow"/>
              </w:rPr>
              <w:t xml:space="preserve"> diversity </w:t>
            </w:r>
            <w:r w:rsidRPr="00C409FE">
              <w:rPr>
                <w:rFonts w:ascii="Arial Narrow" w:hAnsi="Arial Narrow"/>
              </w:rPr>
              <w:t>of</w:t>
            </w:r>
            <w:r w:rsidR="00E91C67" w:rsidRPr="00C409FE">
              <w:rPr>
                <w:rFonts w:ascii="Arial Narrow" w:hAnsi="Arial Narrow"/>
              </w:rPr>
              <w:t xml:space="preserve"> offer, typically single sport/activity</w:t>
            </w:r>
          </w:p>
          <w:p w14:paraId="47FC0750" w14:textId="2B998D39" w:rsidR="00E91C67" w:rsidRPr="00C409FE" w:rsidRDefault="00C409FE" w:rsidP="004C1C4D">
            <w:pPr>
              <w:spacing w:before="40" w:after="40"/>
              <w:rPr>
                <w:rFonts w:ascii="Arial Narrow" w:hAnsi="Arial Narrow"/>
              </w:rPr>
            </w:pPr>
            <w:r w:rsidRPr="00C409FE">
              <w:rPr>
                <w:rFonts w:ascii="Arial Narrow" w:hAnsi="Arial Narrow"/>
              </w:rPr>
              <w:t>T</w:t>
            </w:r>
            <w:r w:rsidR="00FF69A0" w:rsidRPr="00C409FE">
              <w:rPr>
                <w:rFonts w:ascii="Arial Narrow" w:hAnsi="Arial Narrow"/>
              </w:rPr>
              <w:t xml:space="preserve">here is a risk </w:t>
            </w:r>
            <w:r w:rsidRPr="00C409FE">
              <w:rPr>
                <w:rFonts w:ascii="Arial Narrow" w:hAnsi="Arial Narrow"/>
              </w:rPr>
              <w:t xml:space="preserve">that such an arrangement </w:t>
            </w:r>
            <w:r w:rsidR="00E91C67" w:rsidRPr="00C409FE">
              <w:rPr>
                <w:rFonts w:ascii="Arial Narrow" w:hAnsi="Arial Narrow"/>
              </w:rPr>
              <w:t xml:space="preserve">can become </w:t>
            </w:r>
            <w:r w:rsidRPr="00C409FE">
              <w:rPr>
                <w:rFonts w:ascii="Arial Narrow" w:hAnsi="Arial Narrow"/>
              </w:rPr>
              <w:t>highly</w:t>
            </w:r>
            <w:r w:rsidR="00E91C67" w:rsidRPr="00C409FE">
              <w:rPr>
                <w:rFonts w:ascii="Arial Narrow" w:hAnsi="Arial Narrow"/>
              </w:rPr>
              <w:t xml:space="preserve"> performance based </w:t>
            </w:r>
            <w:r w:rsidRPr="00C409FE">
              <w:rPr>
                <w:rFonts w:ascii="Arial Narrow" w:hAnsi="Arial Narrow"/>
              </w:rPr>
              <w:t>– limiting school-club link potential</w:t>
            </w:r>
            <w:r w:rsidR="00E91C67" w:rsidRPr="00C409FE">
              <w:rPr>
                <w:rFonts w:ascii="Arial Narrow" w:hAnsi="Arial Narrow"/>
              </w:rPr>
              <w:t>.</w:t>
            </w:r>
          </w:p>
          <w:p w14:paraId="750B3497" w14:textId="4BDD37B2" w:rsidR="00FF69A0" w:rsidRPr="00B7556F" w:rsidRDefault="00C409FE" w:rsidP="004C1C4D">
            <w:pPr>
              <w:spacing w:before="40" w:after="40"/>
              <w:rPr>
                <w:rFonts w:ascii="Arial Narrow" w:hAnsi="Arial Narrow"/>
              </w:rPr>
            </w:pPr>
            <w:r w:rsidRPr="00C409FE">
              <w:rPr>
                <w:rFonts w:ascii="Arial Narrow" w:hAnsi="Arial Narrow"/>
              </w:rPr>
              <w:t>May not</w:t>
            </w:r>
            <w:r w:rsidR="00FF69A0" w:rsidRPr="00C409FE">
              <w:rPr>
                <w:rFonts w:ascii="Arial Narrow" w:hAnsi="Arial Narrow"/>
              </w:rPr>
              <w:t xml:space="preserve"> </w:t>
            </w:r>
            <w:r w:rsidRPr="00C409FE">
              <w:rPr>
                <w:rFonts w:ascii="Arial Narrow" w:hAnsi="Arial Narrow"/>
              </w:rPr>
              <w:t xml:space="preserve">offer any real breadth of activity to the </w:t>
            </w:r>
            <w:r w:rsidR="00FF69A0" w:rsidRPr="00C409FE">
              <w:rPr>
                <w:rFonts w:ascii="Arial Narrow" w:hAnsi="Arial Narrow"/>
              </w:rPr>
              <w:t xml:space="preserve">immediate </w:t>
            </w:r>
            <w:r w:rsidRPr="00C409FE">
              <w:rPr>
                <w:rFonts w:ascii="Arial Narrow" w:hAnsi="Arial Narrow"/>
              </w:rPr>
              <w:t>local com</w:t>
            </w:r>
            <w:r w:rsidR="003A157D">
              <w:rPr>
                <w:rFonts w:ascii="Arial Narrow" w:hAnsi="Arial Narrow"/>
              </w:rPr>
              <w:t>mu</w:t>
            </w:r>
            <w:r w:rsidRPr="00C409FE">
              <w:rPr>
                <w:rFonts w:ascii="Arial Narrow" w:hAnsi="Arial Narrow"/>
              </w:rPr>
              <w:t>nity</w:t>
            </w:r>
            <w:r w:rsidR="00FF69A0" w:rsidRPr="00C409FE">
              <w:rPr>
                <w:rFonts w:ascii="Arial Narrow" w:hAnsi="Arial Narrow"/>
              </w:rPr>
              <w:t xml:space="preserve">. Typically, players travel in from a wide catchment area and </w:t>
            </w:r>
            <w:r w:rsidRPr="00C409FE">
              <w:rPr>
                <w:rFonts w:ascii="Arial Narrow" w:hAnsi="Arial Narrow"/>
              </w:rPr>
              <w:t>may not, thus, be</w:t>
            </w:r>
            <w:r w:rsidR="00FF69A0" w:rsidRPr="00C409FE">
              <w:rPr>
                <w:rFonts w:ascii="Arial Narrow" w:hAnsi="Arial Narrow"/>
              </w:rPr>
              <w:t xml:space="preserve"> local to the school.</w:t>
            </w:r>
          </w:p>
        </w:tc>
      </w:tr>
      <w:tr w:rsidR="000B3C72" w:rsidRPr="00036390" w14:paraId="6A1DC6D1" w14:textId="49ED6C08" w:rsidTr="006E717A">
        <w:tc>
          <w:tcPr>
            <w:tcW w:w="1447" w:type="dxa"/>
          </w:tcPr>
          <w:p w14:paraId="1D31843F" w14:textId="493002CF" w:rsidR="000B3C72" w:rsidRPr="00036390" w:rsidRDefault="000B3C72" w:rsidP="00E47AAF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>Other (1)</w:t>
            </w:r>
          </w:p>
        </w:tc>
        <w:tc>
          <w:tcPr>
            <w:tcW w:w="2552" w:type="dxa"/>
          </w:tcPr>
          <w:p w14:paraId="0FAB337D" w14:textId="77777777" w:rsidR="000B3C72" w:rsidRPr="00036390" w:rsidRDefault="000B3C72" w:rsidP="00E47AAF">
            <w:pPr>
              <w:spacing w:before="40" w:after="40"/>
              <w:rPr>
                <w:rFonts w:ascii="Arial Narrow" w:hAnsi="Arial Narrow"/>
              </w:rPr>
            </w:pPr>
            <w:r w:rsidRPr="00036390">
              <w:rPr>
                <w:rFonts w:ascii="Arial Narrow" w:hAnsi="Arial Narrow"/>
              </w:rPr>
              <w:t xml:space="preserve">‘Commercial occupier’ – i.e. Go Mammoth – which programmes its own provision </w:t>
            </w:r>
            <w:r w:rsidRPr="00B7556F">
              <w:rPr>
                <w:rFonts w:ascii="Arial Narrow" w:hAnsi="Arial Narrow"/>
                <w:i/>
                <w:iCs/>
              </w:rPr>
              <w:t>in situ</w:t>
            </w:r>
          </w:p>
        </w:tc>
        <w:tc>
          <w:tcPr>
            <w:tcW w:w="3685" w:type="dxa"/>
          </w:tcPr>
          <w:p w14:paraId="35E30AA4" w14:textId="00A072F3" w:rsidR="000B3C72" w:rsidRPr="00036390" w:rsidRDefault="00E76D52" w:rsidP="00E47AAF">
            <w:pPr>
              <w:spacing w:before="40" w:after="40"/>
              <w:rPr>
                <w:rFonts w:ascii="Arial Narrow" w:hAnsi="Arial Narrow"/>
              </w:rPr>
            </w:pPr>
            <w:r w:rsidRPr="00B7556F">
              <w:rPr>
                <w:rFonts w:ascii="Arial Narrow" w:hAnsi="Arial Narrow"/>
              </w:rPr>
              <w:t xml:space="preserve">Social sports and fitness </w:t>
            </w:r>
            <w:r w:rsidR="00B7556F">
              <w:rPr>
                <w:rFonts w:ascii="Arial Narrow" w:hAnsi="Arial Narrow"/>
              </w:rPr>
              <w:t>commercial body</w:t>
            </w:r>
            <w:r w:rsidRPr="00B7556F">
              <w:rPr>
                <w:rFonts w:ascii="Arial Narrow" w:hAnsi="Arial Narrow"/>
              </w:rPr>
              <w:t xml:space="preserve"> that organises team sport leagues, group fitness and corporate programmes (hires sports facilities)</w:t>
            </w:r>
            <w:r w:rsidR="003A157D">
              <w:rPr>
                <w:rFonts w:ascii="Arial Narrow" w:hAnsi="Arial Narrow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7FB12D04" w14:textId="77777777" w:rsidR="000B3C72" w:rsidRPr="004D1A9F" w:rsidRDefault="00FF69A0" w:rsidP="00E47AAF">
            <w:pPr>
              <w:spacing w:before="40" w:after="40"/>
              <w:rPr>
                <w:rFonts w:ascii="Arial Narrow" w:hAnsi="Arial Narrow"/>
              </w:rPr>
            </w:pPr>
            <w:r w:rsidRPr="004D1A9F">
              <w:rPr>
                <w:rFonts w:ascii="Arial Narrow" w:hAnsi="Arial Narrow"/>
              </w:rPr>
              <w:t>Enables more informal and casual play.</w:t>
            </w:r>
          </w:p>
          <w:p w14:paraId="19FCB644" w14:textId="238A6F8D" w:rsidR="00FF69A0" w:rsidRPr="004D1A9F" w:rsidRDefault="00FF69A0" w:rsidP="00E47AAF">
            <w:pPr>
              <w:spacing w:before="40" w:after="40"/>
              <w:rPr>
                <w:rFonts w:ascii="Arial Narrow" w:hAnsi="Arial Narrow"/>
              </w:rPr>
            </w:pPr>
            <w:r w:rsidRPr="004D1A9F">
              <w:rPr>
                <w:rFonts w:ascii="Arial Narrow" w:hAnsi="Arial Narrow"/>
              </w:rPr>
              <w:t>Serves the schools community.</w:t>
            </w:r>
          </w:p>
          <w:p w14:paraId="621C1350" w14:textId="00AE7ECF" w:rsidR="00FF69A0" w:rsidRPr="004D1A9F" w:rsidRDefault="004D1A9F" w:rsidP="00E47AAF">
            <w:pPr>
              <w:spacing w:before="40" w:after="40"/>
              <w:rPr>
                <w:rFonts w:ascii="Arial Narrow" w:hAnsi="Arial Narrow"/>
              </w:rPr>
            </w:pPr>
            <w:r w:rsidRPr="004D1A9F">
              <w:rPr>
                <w:rFonts w:ascii="Arial Narrow" w:hAnsi="Arial Narrow"/>
              </w:rPr>
              <w:t xml:space="preserve">Can be quite profitable for the school </w:t>
            </w:r>
            <w:r>
              <w:rPr>
                <w:rFonts w:ascii="Arial Narrow" w:hAnsi="Arial Narrow"/>
              </w:rPr>
              <w:t>(</w:t>
            </w:r>
            <w:r w:rsidRPr="004D1A9F">
              <w:rPr>
                <w:rFonts w:ascii="Arial Narrow" w:hAnsi="Arial Narrow"/>
              </w:rPr>
              <w:t>and the operator).</w:t>
            </w:r>
          </w:p>
        </w:tc>
        <w:tc>
          <w:tcPr>
            <w:tcW w:w="7459" w:type="dxa"/>
            <w:shd w:val="clear" w:color="auto" w:fill="auto"/>
          </w:tcPr>
          <w:p w14:paraId="5B74A26C" w14:textId="2758DDF2" w:rsidR="000B3C72" w:rsidRPr="004D1A9F" w:rsidRDefault="00FF69A0" w:rsidP="00E47AAF">
            <w:pPr>
              <w:spacing w:before="40" w:after="40"/>
              <w:rPr>
                <w:rFonts w:ascii="Arial Narrow" w:hAnsi="Arial Narrow"/>
              </w:rPr>
            </w:pPr>
            <w:r w:rsidRPr="004D1A9F">
              <w:rPr>
                <w:rFonts w:ascii="Arial Narrow" w:hAnsi="Arial Narrow"/>
              </w:rPr>
              <w:t xml:space="preserve">Does not maximise use of all </w:t>
            </w:r>
            <w:r w:rsidR="00C409FE" w:rsidRPr="004D1A9F">
              <w:rPr>
                <w:rFonts w:ascii="Arial Narrow" w:hAnsi="Arial Narrow"/>
              </w:rPr>
              <w:t>s</w:t>
            </w:r>
            <w:r w:rsidRPr="004D1A9F">
              <w:rPr>
                <w:rFonts w:ascii="Arial Narrow" w:hAnsi="Arial Narrow"/>
              </w:rPr>
              <w:t>chool</w:t>
            </w:r>
            <w:r w:rsidR="00C409FE" w:rsidRPr="004D1A9F">
              <w:rPr>
                <w:rFonts w:ascii="Arial Narrow" w:hAnsi="Arial Narrow"/>
              </w:rPr>
              <w:t>’</w:t>
            </w:r>
            <w:r w:rsidRPr="004D1A9F">
              <w:rPr>
                <w:rFonts w:ascii="Arial Narrow" w:hAnsi="Arial Narrow"/>
              </w:rPr>
              <w:t>s facilities</w:t>
            </w:r>
            <w:r w:rsidR="00C409FE" w:rsidRPr="004D1A9F">
              <w:rPr>
                <w:rFonts w:ascii="Arial Narrow" w:hAnsi="Arial Narrow"/>
              </w:rPr>
              <w:t xml:space="preserve"> -</w:t>
            </w:r>
            <w:r w:rsidRPr="004D1A9F">
              <w:rPr>
                <w:rFonts w:ascii="Arial Narrow" w:hAnsi="Arial Narrow"/>
              </w:rPr>
              <w:t xml:space="preserve"> typically focuses on one facility e.g. 3G pitch/sports hall.</w:t>
            </w:r>
          </w:p>
          <w:p w14:paraId="34564D64" w14:textId="43CC72CE" w:rsidR="00FF69A0" w:rsidRPr="004D1A9F" w:rsidRDefault="009B423C" w:rsidP="00E47AAF">
            <w:pPr>
              <w:spacing w:before="40" w:after="40"/>
              <w:rPr>
                <w:rFonts w:ascii="Arial Narrow" w:hAnsi="Arial Narrow"/>
              </w:rPr>
            </w:pPr>
            <w:r w:rsidRPr="004D1A9F">
              <w:rPr>
                <w:rFonts w:ascii="Arial Narrow" w:hAnsi="Arial Narrow"/>
              </w:rPr>
              <w:t xml:space="preserve">Typically block bookings of 6-8 weeks at a time not </w:t>
            </w:r>
            <w:r w:rsidR="004D1A9F" w:rsidRPr="004D1A9F">
              <w:rPr>
                <w:rFonts w:ascii="Arial Narrow" w:hAnsi="Arial Narrow"/>
              </w:rPr>
              <w:t xml:space="preserve">normally </w:t>
            </w:r>
            <w:r w:rsidRPr="004D1A9F">
              <w:rPr>
                <w:rFonts w:ascii="Arial Narrow" w:hAnsi="Arial Narrow"/>
              </w:rPr>
              <w:t xml:space="preserve">a </w:t>
            </w:r>
            <w:r w:rsidR="003A157D" w:rsidRPr="004D1A9F">
              <w:rPr>
                <w:rFonts w:ascii="Arial Narrow" w:hAnsi="Arial Narrow"/>
              </w:rPr>
              <w:t>long-term</w:t>
            </w:r>
            <w:r w:rsidRPr="004D1A9F">
              <w:rPr>
                <w:rFonts w:ascii="Arial Narrow" w:hAnsi="Arial Narrow"/>
              </w:rPr>
              <w:t xml:space="preserve"> commitment. </w:t>
            </w:r>
          </w:p>
        </w:tc>
      </w:tr>
      <w:tr w:rsidR="000B3C72" w:rsidRPr="00036390" w14:paraId="5C59CF57" w14:textId="6DE3D10A" w:rsidTr="006E717A">
        <w:tc>
          <w:tcPr>
            <w:tcW w:w="1447" w:type="dxa"/>
          </w:tcPr>
          <w:p w14:paraId="25099803" w14:textId="77777777" w:rsidR="000B3C72" w:rsidRPr="001913D9" w:rsidRDefault="008440E3" w:rsidP="004C1C4D">
            <w:pPr>
              <w:spacing w:before="40" w:after="40"/>
              <w:rPr>
                <w:rFonts w:ascii="Arial Narrow" w:hAnsi="Arial Narrow"/>
              </w:rPr>
            </w:pPr>
            <w:r w:rsidRPr="001913D9">
              <w:rPr>
                <w:rFonts w:ascii="Arial Narrow" w:hAnsi="Arial Narrow"/>
              </w:rPr>
              <w:t>Other (2)</w:t>
            </w:r>
          </w:p>
          <w:p w14:paraId="6D51D20C" w14:textId="08FACCFA" w:rsidR="008440E3" w:rsidRPr="001913D9" w:rsidRDefault="008440E3" w:rsidP="004C1C4D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76F41B21" w14:textId="40A5E41C" w:rsidR="000B3C72" w:rsidRPr="001913D9" w:rsidRDefault="00177941" w:rsidP="004C1C4D">
            <w:pPr>
              <w:spacing w:before="40" w:after="40"/>
              <w:rPr>
                <w:rFonts w:ascii="Arial Narrow" w:hAnsi="Arial Narrow"/>
              </w:rPr>
            </w:pPr>
            <w:r w:rsidRPr="001913D9">
              <w:rPr>
                <w:rFonts w:ascii="Arial Narrow" w:hAnsi="Arial Narrow"/>
              </w:rPr>
              <w:t>Via consortium or network of schools</w:t>
            </w:r>
            <w:r w:rsidR="004D1A9F" w:rsidRPr="001913D9">
              <w:rPr>
                <w:rFonts w:ascii="Arial Narrow" w:hAnsi="Arial Narrow"/>
              </w:rPr>
              <w:t>.</w:t>
            </w:r>
          </w:p>
        </w:tc>
        <w:tc>
          <w:tcPr>
            <w:tcW w:w="3685" w:type="dxa"/>
          </w:tcPr>
          <w:p w14:paraId="0DC1BC19" w14:textId="233B3EF7" w:rsidR="000B3C72" w:rsidRPr="001913D9" w:rsidRDefault="00177941" w:rsidP="004C1C4D">
            <w:pPr>
              <w:spacing w:before="40" w:after="40"/>
              <w:rPr>
                <w:rFonts w:ascii="Arial Narrow" w:hAnsi="Arial Narrow"/>
              </w:rPr>
            </w:pPr>
            <w:r w:rsidRPr="001913D9">
              <w:rPr>
                <w:rFonts w:ascii="Arial Narrow" w:hAnsi="Arial Narrow"/>
              </w:rPr>
              <w:t>Usually where a school is part of a foundation trust, multi-academy trust etc.</w:t>
            </w:r>
          </w:p>
        </w:tc>
        <w:tc>
          <w:tcPr>
            <w:tcW w:w="5954" w:type="dxa"/>
          </w:tcPr>
          <w:p w14:paraId="38BB9044" w14:textId="1FC1B1AC" w:rsidR="000B3C72" w:rsidRPr="001913D9" w:rsidRDefault="00177941" w:rsidP="004C1C4D">
            <w:pPr>
              <w:spacing w:before="40" w:after="40"/>
              <w:rPr>
                <w:rFonts w:ascii="Arial Narrow" w:hAnsi="Arial Narrow"/>
              </w:rPr>
            </w:pPr>
            <w:r w:rsidRPr="001913D9">
              <w:rPr>
                <w:rFonts w:ascii="Arial Narrow" w:hAnsi="Arial Narrow"/>
              </w:rPr>
              <w:t>Can procure</w:t>
            </w:r>
            <w:r w:rsidR="004D1A9F" w:rsidRPr="001913D9">
              <w:rPr>
                <w:rFonts w:ascii="Arial Narrow" w:hAnsi="Arial Narrow"/>
              </w:rPr>
              <w:t xml:space="preserve"> – normally via one (or a combination of the mechanisms set out above</w:t>
            </w:r>
            <w:proofErr w:type="gramStart"/>
            <w:r w:rsidR="00EF7D63">
              <w:rPr>
                <w:rFonts w:ascii="Arial Narrow" w:hAnsi="Arial Narrow"/>
              </w:rPr>
              <w:t>).</w:t>
            </w:r>
            <w:r w:rsidR="004D1A9F" w:rsidRPr="001913D9">
              <w:rPr>
                <w:rFonts w:ascii="Arial Narrow" w:hAnsi="Arial Narrow"/>
              </w:rPr>
              <w:t>.</w:t>
            </w:r>
            <w:proofErr w:type="gramEnd"/>
          </w:p>
        </w:tc>
        <w:tc>
          <w:tcPr>
            <w:tcW w:w="7459" w:type="dxa"/>
          </w:tcPr>
          <w:p w14:paraId="57D7530F" w14:textId="77777777" w:rsidR="000B3C72" w:rsidRPr="00036390" w:rsidRDefault="000B3C72" w:rsidP="004C1C4D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14:paraId="10CE5C6D" w14:textId="57BC6A6F" w:rsidR="004C1C4D" w:rsidRDefault="004C1C4D" w:rsidP="004C1C4D">
      <w:pPr>
        <w:spacing w:after="0" w:line="240" w:lineRule="auto"/>
      </w:pPr>
    </w:p>
    <w:p w14:paraId="7F3FEB5F" w14:textId="64C9D5DE" w:rsidR="00FD6F30" w:rsidRDefault="004F7900" w:rsidP="009704D1">
      <w:pPr>
        <w:spacing w:after="0" w:line="240" w:lineRule="auto"/>
        <w:ind w:hanging="142"/>
        <w:rPr>
          <w:b/>
          <w:bCs/>
        </w:rPr>
      </w:pPr>
      <w:r>
        <w:rPr>
          <w:b/>
          <w:bCs/>
        </w:rPr>
        <w:t>A list of o</w:t>
      </w:r>
      <w:r w:rsidR="009704D1" w:rsidRPr="00FD6F30">
        <w:rPr>
          <w:b/>
          <w:bCs/>
        </w:rPr>
        <w:t>perating system</w:t>
      </w:r>
      <w:r>
        <w:rPr>
          <w:b/>
          <w:bCs/>
        </w:rPr>
        <w:t>s some schools are using (this is not an exhaustive list)</w:t>
      </w:r>
    </w:p>
    <w:p w14:paraId="5425E6C4" w14:textId="337C2DAC" w:rsidR="004F7900" w:rsidRDefault="00D25270" w:rsidP="004F7900">
      <w:pPr>
        <w:spacing w:before="40" w:after="40"/>
        <w:rPr>
          <w:rStyle w:val="Hyperlink"/>
        </w:rPr>
      </w:pPr>
      <w:hyperlink r:id="rId11" w:history="1">
        <w:proofErr w:type="spellStart"/>
        <w:r w:rsidR="004F7900">
          <w:rPr>
            <w:rStyle w:val="Hyperlink"/>
          </w:rPr>
          <w:t>freeperiod</w:t>
        </w:r>
        <w:proofErr w:type="spellEnd"/>
      </w:hyperlink>
    </w:p>
    <w:p w14:paraId="3DF0E910" w14:textId="1FDBA9E7" w:rsidR="004F7900" w:rsidRPr="004F7900" w:rsidRDefault="00D25270" w:rsidP="004F7900">
      <w:pPr>
        <w:spacing w:before="40" w:after="40"/>
        <w:rPr>
          <w:rStyle w:val="Hyperlink"/>
          <w:rFonts w:ascii="Arial Narrow" w:hAnsi="Arial Narrow"/>
          <w:color w:val="auto"/>
          <w:u w:val="none"/>
        </w:rPr>
      </w:pPr>
      <w:hyperlink r:id="rId12" w:history="1">
        <w:r w:rsidR="004F7900">
          <w:rPr>
            <w:color w:val="0000FF"/>
            <w:u w:val="single"/>
          </w:rPr>
          <w:t>GO Mammoth</w:t>
        </w:r>
      </w:hyperlink>
    </w:p>
    <w:p w14:paraId="6485287C" w14:textId="346C63D8" w:rsidR="004F7900" w:rsidRDefault="00D25270" w:rsidP="004F7900">
      <w:pPr>
        <w:spacing w:before="40" w:after="40"/>
        <w:rPr>
          <w:rStyle w:val="Hyperlink"/>
          <w:rFonts w:ascii="Arial Narrow" w:hAnsi="Arial Narrow"/>
        </w:rPr>
      </w:pPr>
      <w:hyperlink r:id="rId13" w:history="1">
        <w:proofErr w:type="spellStart"/>
        <w:r w:rsidR="004F7900">
          <w:rPr>
            <w:rStyle w:val="Hyperlink"/>
            <w:rFonts w:ascii="Arial Narrow" w:hAnsi="Arial Narrow"/>
          </w:rPr>
          <w:t>Ofec</w:t>
        </w:r>
        <w:proofErr w:type="spellEnd"/>
      </w:hyperlink>
    </w:p>
    <w:p w14:paraId="38E1DF95" w14:textId="77777777" w:rsidR="004F7900" w:rsidRDefault="00D25270" w:rsidP="004F7900">
      <w:pPr>
        <w:spacing w:before="40" w:after="40"/>
        <w:rPr>
          <w:rFonts w:ascii="Arial Narrow" w:hAnsi="Arial Narrow"/>
        </w:rPr>
      </w:pPr>
      <w:hyperlink r:id="rId14" w:history="1">
        <w:proofErr w:type="spellStart"/>
        <w:r w:rsidR="004F7900">
          <w:rPr>
            <w:rStyle w:val="Hyperlink"/>
            <w:rFonts w:ascii="Arial Narrow" w:hAnsi="Arial Narrow"/>
          </w:rPr>
          <w:t>Parago</w:t>
        </w:r>
        <w:proofErr w:type="spellEnd"/>
      </w:hyperlink>
    </w:p>
    <w:p w14:paraId="19487BA3" w14:textId="1ED32BAE" w:rsidR="004F7900" w:rsidRDefault="00D25270" w:rsidP="004F7900">
      <w:pPr>
        <w:spacing w:before="40" w:after="40"/>
        <w:rPr>
          <w:color w:val="0000FF"/>
          <w:u w:val="single"/>
        </w:rPr>
      </w:pPr>
      <w:hyperlink r:id="rId15" w:history="1">
        <w:proofErr w:type="spellStart"/>
        <w:r w:rsidR="004F7900">
          <w:rPr>
            <w:color w:val="0000FF"/>
            <w:u w:val="single"/>
          </w:rPr>
          <w:t>Playfinder</w:t>
        </w:r>
        <w:proofErr w:type="spellEnd"/>
      </w:hyperlink>
    </w:p>
    <w:p w14:paraId="263F6564" w14:textId="6663F638" w:rsidR="004F7900" w:rsidRDefault="00D25270" w:rsidP="004F7900">
      <w:pPr>
        <w:spacing w:before="40" w:after="40"/>
        <w:rPr>
          <w:color w:val="0000FF"/>
          <w:u w:val="single"/>
        </w:rPr>
      </w:pPr>
      <w:hyperlink r:id="rId16" w:history="1">
        <w:r w:rsidR="004F7900">
          <w:rPr>
            <w:color w:val="0000FF"/>
            <w:u w:val="single"/>
          </w:rPr>
          <w:t>Progressive Schools Ltd</w:t>
        </w:r>
      </w:hyperlink>
    </w:p>
    <w:p w14:paraId="23E9B164" w14:textId="57470425" w:rsidR="004F7900" w:rsidRDefault="00D25270" w:rsidP="004F7900">
      <w:pPr>
        <w:spacing w:before="40" w:after="40"/>
        <w:rPr>
          <w:color w:val="0000FF"/>
          <w:u w:val="single"/>
        </w:rPr>
      </w:pPr>
      <w:hyperlink r:id="rId17" w:history="1">
        <w:r w:rsidR="004F7900">
          <w:rPr>
            <w:color w:val="0000FF"/>
            <w:u w:val="single"/>
          </w:rPr>
          <w:t>Sports-booker</w:t>
        </w:r>
      </w:hyperlink>
    </w:p>
    <w:p w14:paraId="644D788A" w14:textId="6E44FD8D" w:rsidR="004F7900" w:rsidRPr="004F7900" w:rsidRDefault="00D25270" w:rsidP="004F7900">
      <w:pPr>
        <w:spacing w:before="40" w:after="40"/>
        <w:rPr>
          <w:rFonts w:ascii="Arial Narrow" w:hAnsi="Arial Narrow"/>
          <w:color w:val="0000FF" w:themeColor="hyperlink"/>
          <w:u w:val="single"/>
        </w:rPr>
      </w:pPr>
      <w:hyperlink r:id="rId18" w:history="1">
        <w:proofErr w:type="spellStart"/>
        <w:r w:rsidR="004F7900">
          <w:rPr>
            <w:rStyle w:val="Hyperlink"/>
            <w:rFonts w:ascii="Arial Narrow" w:hAnsi="Arial Narrow"/>
          </w:rPr>
          <w:t>Schoolbooking</w:t>
        </w:r>
        <w:proofErr w:type="spellEnd"/>
      </w:hyperlink>
    </w:p>
    <w:p w14:paraId="72981F33" w14:textId="77777777" w:rsidR="004F7900" w:rsidRDefault="00D25270" w:rsidP="004F7900">
      <w:pPr>
        <w:spacing w:before="40" w:after="40"/>
        <w:rPr>
          <w:rStyle w:val="Hyperlink"/>
          <w:rFonts w:ascii="Arial Narrow" w:hAnsi="Arial Narrow"/>
        </w:rPr>
      </w:pPr>
      <w:hyperlink r:id="rId19" w:history="1">
        <w:r w:rsidR="004F7900">
          <w:rPr>
            <w:rStyle w:val="Hyperlink"/>
            <w:rFonts w:ascii="Arial Narrow" w:hAnsi="Arial Narrow"/>
          </w:rPr>
          <w:t>School Cloud</w:t>
        </w:r>
      </w:hyperlink>
    </w:p>
    <w:p w14:paraId="12BFF5D1" w14:textId="4272AC6C" w:rsidR="004F7900" w:rsidRDefault="00D25270" w:rsidP="004F7900">
      <w:pPr>
        <w:spacing w:before="40" w:after="40"/>
        <w:rPr>
          <w:rStyle w:val="Hyperlink"/>
          <w:rFonts w:ascii="Arial Narrow" w:hAnsi="Arial Narrow"/>
        </w:rPr>
      </w:pPr>
      <w:hyperlink r:id="rId20" w:history="1">
        <w:proofErr w:type="spellStart"/>
        <w:r w:rsidR="004F7900">
          <w:rPr>
            <w:rStyle w:val="Hyperlink"/>
            <w:rFonts w:ascii="Arial Narrow" w:hAnsi="Arial Narrow"/>
          </w:rPr>
          <w:t>SchoolHire</w:t>
        </w:r>
        <w:proofErr w:type="spellEnd"/>
      </w:hyperlink>
    </w:p>
    <w:p w14:paraId="6186D89E" w14:textId="4B52070A" w:rsidR="003A157D" w:rsidRDefault="00D25270" w:rsidP="004F7900">
      <w:pPr>
        <w:spacing w:before="40" w:after="40"/>
        <w:rPr>
          <w:color w:val="0000FF"/>
          <w:u w:val="single"/>
        </w:rPr>
      </w:pPr>
      <w:hyperlink r:id="rId21" w:history="1">
        <w:r w:rsidR="004F7900">
          <w:rPr>
            <w:color w:val="0000FF"/>
            <w:u w:val="single"/>
          </w:rPr>
          <w:t>Schools Plus Ltd</w:t>
        </w:r>
      </w:hyperlink>
    </w:p>
    <w:p w14:paraId="24E4E48C" w14:textId="24086AD2" w:rsidR="004F7900" w:rsidRPr="004F7900" w:rsidRDefault="00D25270" w:rsidP="004F7900">
      <w:pPr>
        <w:spacing w:before="40" w:after="40"/>
        <w:rPr>
          <w:color w:val="0000FF"/>
          <w:u w:val="single"/>
        </w:rPr>
      </w:pPr>
      <w:hyperlink r:id="rId22" w:history="1">
        <w:r w:rsidR="004F7900" w:rsidRPr="004F7900">
          <w:rPr>
            <w:rStyle w:val="Hyperlink"/>
          </w:rPr>
          <w:t>Vivify</w:t>
        </w:r>
      </w:hyperlink>
    </w:p>
    <w:sectPr w:rsidR="004F7900" w:rsidRPr="004F7900" w:rsidSect="00EF7D63">
      <w:headerReference w:type="default" r:id="rId23"/>
      <w:footerReference w:type="default" r:id="rId24"/>
      <w:pgSz w:w="23811" w:h="16838" w:orient="landscape" w:code="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1989" w14:textId="77777777" w:rsidR="00F33234" w:rsidRDefault="00F33234" w:rsidP="004C1C4D">
      <w:pPr>
        <w:spacing w:after="0" w:line="240" w:lineRule="auto"/>
      </w:pPr>
      <w:r>
        <w:separator/>
      </w:r>
    </w:p>
  </w:endnote>
  <w:endnote w:type="continuationSeparator" w:id="0">
    <w:p w14:paraId="21A0B742" w14:textId="77777777" w:rsidR="00F33234" w:rsidRDefault="00F33234" w:rsidP="004C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E9BC" w14:textId="4870424B" w:rsidR="006E717A" w:rsidRPr="006E717A" w:rsidRDefault="006E717A" w:rsidP="006E717A">
    <w:pPr>
      <w:pStyle w:val="Footer"/>
      <w:jc w:val="center"/>
      <w:rPr>
        <w:b/>
        <w:bCs/>
        <w:i/>
        <w:iCs/>
        <w:color w:val="7030A0"/>
      </w:rPr>
    </w:pPr>
    <w:r w:rsidRPr="006E717A">
      <w:rPr>
        <w:b/>
        <w:bCs/>
        <w:i/>
        <w:iCs/>
        <w:color w:val="7030A0"/>
      </w:rPr>
      <w:t xml:space="preserve">Knight, Kavanagh &amp; Page: </w:t>
    </w:r>
    <w:r w:rsidR="00EF7D63">
      <w:rPr>
        <w:b/>
        <w:bCs/>
        <w:i/>
        <w:iCs/>
        <w:color w:val="7030A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7D90" w14:textId="77777777" w:rsidR="00F33234" w:rsidRDefault="00F33234" w:rsidP="004C1C4D">
      <w:pPr>
        <w:spacing w:after="0" w:line="240" w:lineRule="auto"/>
      </w:pPr>
      <w:r>
        <w:separator/>
      </w:r>
    </w:p>
  </w:footnote>
  <w:footnote w:type="continuationSeparator" w:id="0">
    <w:p w14:paraId="53632211" w14:textId="77777777" w:rsidR="00F33234" w:rsidRDefault="00F33234" w:rsidP="004C1C4D">
      <w:pPr>
        <w:spacing w:after="0" w:line="240" w:lineRule="auto"/>
      </w:pPr>
      <w:r>
        <w:continuationSeparator/>
      </w:r>
    </w:p>
  </w:footnote>
  <w:footnote w:id="1">
    <w:p w14:paraId="5AA7B744" w14:textId="1ADC0166" w:rsidR="00B7556F" w:rsidRDefault="00B7556F">
      <w:pPr>
        <w:pStyle w:val="FootnoteText"/>
      </w:pPr>
      <w:r>
        <w:rPr>
          <w:rStyle w:val="FootnoteReference"/>
        </w:rPr>
        <w:footnoteRef/>
      </w:r>
      <w:r>
        <w:t xml:space="preserve"> Case study: Westfield Academy – Yeovil (South Somerset)</w:t>
      </w:r>
    </w:p>
  </w:footnote>
  <w:footnote w:id="2">
    <w:p w14:paraId="26D90677" w14:textId="638E0C13" w:rsidR="00177941" w:rsidRDefault="00177941">
      <w:pPr>
        <w:pStyle w:val="FootnoteText"/>
      </w:pPr>
      <w:r>
        <w:rPr>
          <w:rStyle w:val="FootnoteReference"/>
        </w:rPr>
        <w:footnoteRef/>
      </w:r>
      <w:r>
        <w:t xml:space="preserve"> Case study: Salford Community Leisure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6CD8" w14:textId="7F972800" w:rsidR="004C1C4D" w:rsidRPr="004C1C4D" w:rsidRDefault="006E717A" w:rsidP="006E717A">
    <w:pPr>
      <w:pStyle w:val="Header"/>
      <w:tabs>
        <w:tab w:val="clear" w:pos="4513"/>
        <w:tab w:val="clear" w:pos="9026"/>
        <w:tab w:val="left" w:pos="19647"/>
      </w:tabs>
      <w:ind w:hanging="142"/>
      <w:rPr>
        <w:b/>
        <w:bCs/>
        <w:sz w:val="28"/>
        <w:szCs w:val="28"/>
      </w:rPr>
    </w:pPr>
    <w:r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7F95E" wp14:editId="1F41E7E0">
              <wp:simplePos x="0" y="0"/>
              <wp:positionH relativeFrom="column">
                <wp:posOffset>12183533</wp:posOffset>
              </wp:positionH>
              <wp:positionV relativeFrom="paragraph">
                <wp:posOffset>-302048</wp:posOffset>
              </wp:positionV>
              <wp:extent cx="905510" cy="534881"/>
              <wp:effectExtent l="0" t="0" r="27940" b="1778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5510" cy="5348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FEC40E5" w14:textId="626DDA7C" w:rsidR="006E717A" w:rsidRDefault="006E71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63B412" wp14:editId="03EF5958">
                                <wp:extent cx="716280" cy="488928"/>
                                <wp:effectExtent l="0" t="0" r="7620" b="6985"/>
                                <wp:docPr id="25" name="Picture 25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6280" cy="4889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7F95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959.35pt;margin-top:-23.8pt;width:71.3pt;height:4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vdSAIAAKIEAAAOAAAAZHJzL2Uyb0RvYy54bWysVE1v2zAMvQ/YfxB0X52kSZcGcYqsRYcB&#10;RVsgHXpWZDkxIIuapMTufv2eZLtf62nYRaFI+ol8fMzyoq01OyrnKzI5H5+MOFNGUlGZXc5/Plx/&#10;mXPmgzCF0GRUzp+U5xerz5+WjV2oCe1JF8oxgBi/aGzO9yHYRZZ5uVe18CdklUGwJFeLgKvbZYUT&#10;DdBrnU1Go7OsIVdYR1J5D+9VF+SrhF+WSoa7svQqMJ1z1BbS6dK5jWe2WorFzgm7r2RfhviHKmpR&#10;GTz6DHUlgmAHV/0FVVfSkacynEiqMyrLSqrUA7oZj951s9kLq1IvIMfbZ5r8/4OVt8d7x6oCs5ty&#10;ZkSNGT2oNrBv1DK4wE9j/QJpG4vE0MKP3MHv4Yxtt6Wr4y8aYoiD6adndiOahPN8NJuNEZEIzU6n&#10;83lCyV4+ts6H74pqFo2cOwwvcSqONz6gEKQOKfEtT7oqriut0yUKRl1qx44Co9ZhAH+TpQ1rcn52&#10;Ohsl4DexJLkXhO3uAwRUoA0KiZR0rUcrtNu252lLxRNoctQJzVt5XaGZG+HDvXBQFvrHtoQ7HKUm&#10;FEO9xdme3O+P/DEfA0eUswZKzbn/dRBOcaZ/GEjhfDydRmmny3T2dYKLex3Zvo6YQ31JYGiMvbQy&#10;mTE/6MEsHdWPWKp1fBUhYSTeznkYzMvQ7Q+WUqr1OiVBzFaEG7OxMkLHicRRPbSPwtl+ngFCuKVB&#10;02LxbqxdbvzS0PoQqKzSzCPBHas971iEJIV+aeOmvb6nrJe/ltUfAAAA//8DAFBLAwQUAAYACAAA&#10;ACEAhPJ4M+EAAAAMAQAADwAAAGRycy9kb3ducmV2LnhtbEyPQUvDQBCF7wX/wzKCt3aTJqQxZlOC&#10;IoIVxOrF2zY7JsHsbMhu2/TfO570+JiP974pt7MdxAkn3ztSEK8iEEiNMz21Cj7eH5c5CB80GT04&#10;QgUX9LCtrhalLow70xue9qEVXEK+0Aq6EMZCSt90aLVfuRGJb19usjpwnFppJn3mcjvIdRRl0uqe&#10;eKHTI9532Hzvj1bBc/qpH5Kww0ug+bWun/Ix9S9K3VzP9R2IgHP4g+FXn9WhYqeDO5LxYuB8G+cb&#10;ZhUs000GgpF1lMUJiIOCJMtAVqX8/0T1AwAA//8DAFBLAQItABQABgAIAAAAIQC2gziS/gAAAOEB&#10;AAATAAAAAAAAAAAAAAAAAAAAAABbQ29udGVudF9UeXBlc10ueG1sUEsBAi0AFAAGAAgAAAAhADj9&#10;If/WAAAAlAEAAAsAAAAAAAAAAAAAAAAALwEAAF9yZWxzLy5yZWxzUEsBAi0AFAAGAAgAAAAhAOjh&#10;e91IAgAAogQAAA4AAAAAAAAAAAAAAAAALgIAAGRycy9lMm9Eb2MueG1sUEsBAi0AFAAGAAgAAAAh&#10;AITyeDPhAAAADAEAAA8AAAAAAAAAAAAAAAAAogQAAGRycy9kb3ducmV2LnhtbFBLBQYAAAAABAAE&#10;APMAAACwBQAAAAA=&#10;" fillcolor="white [3201]" strokecolor="white [3212]" strokeweight=".5pt">
              <v:textbox>
                <w:txbxContent>
                  <w:p w14:paraId="1FEC40E5" w14:textId="626DDA7C" w:rsidR="006E717A" w:rsidRDefault="006E717A">
                    <w:r>
                      <w:rPr>
                        <w:noProof/>
                      </w:rPr>
                      <w:drawing>
                        <wp:inline distT="0" distB="0" distL="0" distR="0" wp14:anchorId="2B63B412" wp14:editId="03EF5958">
                          <wp:extent cx="716280" cy="488928"/>
                          <wp:effectExtent l="0" t="0" r="7620" b="6985"/>
                          <wp:docPr id="25" name="Picture 25" descr="A picture containing text,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text, clipar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6280" cy="4889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C1C4D" w:rsidRPr="006E717A">
      <w:rPr>
        <w:b/>
        <w:bCs/>
        <w:sz w:val="32"/>
        <w:szCs w:val="32"/>
      </w:rPr>
      <w:t>SCHOOL OPERAT</w:t>
    </w:r>
    <w:r w:rsidR="004F7900" w:rsidRPr="006E717A">
      <w:rPr>
        <w:b/>
        <w:bCs/>
        <w:sz w:val="32"/>
        <w:szCs w:val="32"/>
      </w:rPr>
      <w:t>ING</w:t>
    </w:r>
    <w:r w:rsidR="004C1C4D" w:rsidRPr="006E717A">
      <w:rPr>
        <w:b/>
        <w:bCs/>
        <w:sz w:val="32"/>
        <w:szCs w:val="32"/>
      </w:rPr>
      <w:t xml:space="preserve"> MODELS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00684"/>
    <w:multiLevelType w:val="hybridMultilevel"/>
    <w:tmpl w:val="7B4A31BE"/>
    <w:lvl w:ilvl="0" w:tplc="99388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0F20"/>
    <w:multiLevelType w:val="hybridMultilevel"/>
    <w:tmpl w:val="D82CC786"/>
    <w:lvl w:ilvl="0" w:tplc="08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AF629D6"/>
    <w:multiLevelType w:val="hybridMultilevel"/>
    <w:tmpl w:val="4D04F334"/>
    <w:lvl w:ilvl="0" w:tplc="919A4180">
      <w:start w:val="40"/>
      <w:numFmt w:val="bullet"/>
      <w:lvlText w:val="-"/>
      <w:lvlJc w:val="left"/>
      <w:pPr>
        <w:ind w:left="4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7B0F4729"/>
    <w:multiLevelType w:val="hybridMultilevel"/>
    <w:tmpl w:val="7520E3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4149"/>
    <w:multiLevelType w:val="hybridMultilevel"/>
    <w:tmpl w:val="80DC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4D"/>
    <w:rsid w:val="00036390"/>
    <w:rsid w:val="00075357"/>
    <w:rsid w:val="0008225D"/>
    <w:rsid w:val="00082627"/>
    <w:rsid w:val="00087DEA"/>
    <w:rsid w:val="000B3C72"/>
    <w:rsid w:val="000B744E"/>
    <w:rsid w:val="000C0544"/>
    <w:rsid w:val="000F30A7"/>
    <w:rsid w:val="001275B3"/>
    <w:rsid w:val="00177941"/>
    <w:rsid w:val="001913D9"/>
    <w:rsid w:val="001C6255"/>
    <w:rsid w:val="001E3742"/>
    <w:rsid w:val="001F179A"/>
    <w:rsid w:val="00210EF0"/>
    <w:rsid w:val="00217929"/>
    <w:rsid w:val="00230BAD"/>
    <w:rsid w:val="00247AE4"/>
    <w:rsid w:val="00252E99"/>
    <w:rsid w:val="002778AB"/>
    <w:rsid w:val="002C5F85"/>
    <w:rsid w:val="002E069A"/>
    <w:rsid w:val="002F3EEB"/>
    <w:rsid w:val="003419EB"/>
    <w:rsid w:val="003502F7"/>
    <w:rsid w:val="00387AA0"/>
    <w:rsid w:val="003A157D"/>
    <w:rsid w:val="003D3F57"/>
    <w:rsid w:val="00407BB4"/>
    <w:rsid w:val="00472F6A"/>
    <w:rsid w:val="00475334"/>
    <w:rsid w:val="00492CF0"/>
    <w:rsid w:val="004B20A1"/>
    <w:rsid w:val="004B6CDF"/>
    <w:rsid w:val="004C1C4D"/>
    <w:rsid w:val="004C716D"/>
    <w:rsid w:val="004D1A9F"/>
    <w:rsid w:val="004D3D92"/>
    <w:rsid w:val="004F5761"/>
    <w:rsid w:val="004F75C7"/>
    <w:rsid w:val="004F7900"/>
    <w:rsid w:val="00561DE8"/>
    <w:rsid w:val="005C30FE"/>
    <w:rsid w:val="005F66EF"/>
    <w:rsid w:val="00601CF0"/>
    <w:rsid w:val="00601D59"/>
    <w:rsid w:val="00615C31"/>
    <w:rsid w:val="00640831"/>
    <w:rsid w:val="006C3213"/>
    <w:rsid w:val="006C72F2"/>
    <w:rsid w:val="006D05DE"/>
    <w:rsid w:val="006E0F3C"/>
    <w:rsid w:val="006E717A"/>
    <w:rsid w:val="00717E0C"/>
    <w:rsid w:val="00736492"/>
    <w:rsid w:val="00737E2F"/>
    <w:rsid w:val="0074391D"/>
    <w:rsid w:val="0074728E"/>
    <w:rsid w:val="00755373"/>
    <w:rsid w:val="00774D0E"/>
    <w:rsid w:val="007C3D8E"/>
    <w:rsid w:val="007E67B1"/>
    <w:rsid w:val="00813669"/>
    <w:rsid w:val="00840040"/>
    <w:rsid w:val="008423E9"/>
    <w:rsid w:val="008440E3"/>
    <w:rsid w:val="00863BA7"/>
    <w:rsid w:val="008679D7"/>
    <w:rsid w:val="0088328A"/>
    <w:rsid w:val="008E1917"/>
    <w:rsid w:val="008F6769"/>
    <w:rsid w:val="009704D1"/>
    <w:rsid w:val="0097366D"/>
    <w:rsid w:val="0099538D"/>
    <w:rsid w:val="009A5FA8"/>
    <w:rsid w:val="009A6D0B"/>
    <w:rsid w:val="009B423C"/>
    <w:rsid w:val="009F2CA4"/>
    <w:rsid w:val="009F33A7"/>
    <w:rsid w:val="00A25904"/>
    <w:rsid w:val="00A672C2"/>
    <w:rsid w:val="00A86BFC"/>
    <w:rsid w:val="00AD22D4"/>
    <w:rsid w:val="00B03D52"/>
    <w:rsid w:val="00B04B75"/>
    <w:rsid w:val="00B0525C"/>
    <w:rsid w:val="00B7556F"/>
    <w:rsid w:val="00B931F9"/>
    <w:rsid w:val="00BC0620"/>
    <w:rsid w:val="00BD49CA"/>
    <w:rsid w:val="00C1452F"/>
    <w:rsid w:val="00C20D4B"/>
    <w:rsid w:val="00C409FE"/>
    <w:rsid w:val="00C90F03"/>
    <w:rsid w:val="00CA3354"/>
    <w:rsid w:val="00CD7178"/>
    <w:rsid w:val="00CF0A10"/>
    <w:rsid w:val="00D25270"/>
    <w:rsid w:val="00D56599"/>
    <w:rsid w:val="00D729A3"/>
    <w:rsid w:val="00DE7DB8"/>
    <w:rsid w:val="00E22405"/>
    <w:rsid w:val="00E41AF8"/>
    <w:rsid w:val="00E47AAF"/>
    <w:rsid w:val="00E622EA"/>
    <w:rsid w:val="00E674E8"/>
    <w:rsid w:val="00E76D52"/>
    <w:rsid w:val="00E91C67"/>
    <w:rsid w:val="00E964E0"/>
    <w:rsid w:val="00EC6698"/>
    <w:rsid w:val="00EC7B75"/>
    <w:rsid w:val="00EF1FB9"/>
    <w:rsid w:val="00EF7D63"/>
    <w:rsid w:val="00F33234"/>
    <w:rsid w:val="00F476EB"/>
    <w:rsid w:val="00F6191A"/>
    <w:rsid w:val="00F62B83"/>
    <w:rsid w:val="00F80D66"/>
    <w:rsid w:val="00F87225"/>
    <w:rsid w:val="00FB5C75"/>
    <w:rsid w:val="00FD6F30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EE189"/>
  <w15:chartTrackingRefBased/>
  <w15:docId w15:val="{45012F55-5A95-4E01-AADD-64FD101E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4D"/>
  </w:style>
  <w:style w:type="paragraph" w:styleId="Footer">
    <w:name w:val="footer"/>
    <w:basedOn w:val="Normal"/>
    <w:link w:val="FooterChar"/>
    <w:uiPriority w:val="99"/>
    <w:unhideWhenUsed/>
    <w:rsid w:val="004C1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4D"/>
  </w:style>
  <w:style w:type="table" w:styleId="TableGrid">
    <w:name w:val="Table Grid"/>
    <w:basedOn w:val="TableNormal"/>
    <w:uiPriority w:val="59"/>
    <w:rsid w:val="004C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538D"/>
    <w:rPr>
      <w:b/>
      <w:bCs/>
    </w:rPr>
  </w:style>
  <w:style w:type="character" w:styleId="Hyperlink">
    <w:name w:val="Hyperlink"/>
    <w:basedOn w:val="DefaultParagraphFont"/>
    <w:uiPriority w:val="99"/>
    <w:unhideWhenUsed/>
    <w:rsid w:val="009953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3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39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6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4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9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9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fec.co.uk/" TargetMode="External"/><Relationship Id="rId18" Type="http://schemas.openxmlformats.org/officeDocument/2006/relationships/hyperlink" Target="http://www.schoolbooking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choolsplus.co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mammoth.co.uk/" TargetMode="External"/><Relationship Id="rId17" Type="http://schemas.openxmlformats.org/officeDocument/2006/relationships/hyperlink" Target="https://sports-booker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ogressive-lettings.co.uk/" TargetMode="External"/><Relationship Id="rId20" Type="http://schemas.openxmlformats.org/officeDocument/2006/relationships/hyperlink" Target="http://www.schoolhire.co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eeperiod.co.uk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playfinder.com/uk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roombookingsystem.co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agosoftware.com/" TargetMode="External"/><Relationship Id="rId22" Type="http://schemas.openxmlformats.org/officeDocument/2006/relationships/hyperlink" Target="https://www.vivifyvenue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E0F7763C8894F94068D6D70486DCF" ma:contentTypeVersion="13" ma:contentTypeDescription="Create a new document." ma:contentTypeScope="" ma:versionID="438cc7603c3a22b75194f59614d5691a">
  <xsd:schema xmlns:xsd="http://www.w3.org/2001/XMLSchema" xmlns:xs="http://www.w3.org/2001/XMLSchema" xmlns:p="http://schemas.microsoft.com/office/2006/metadata/properties" xmlns:ns2="a74c52d1-4450-48b3-97fa-2b8b36754e77" xmlns:ns3="ad117a74-a383-499a-8c17-a1196d2a204f" targetNamespace="http://schemas.microsoft.com/office/2006/metadata/properties" ma:root="true" ma:fieldsID="455e62367af5af728245c57c6849f797" ns2:_="" ns3:_="">
    <xsd:import namespace="a74c52d1-4450-48b3-97fa-2b8b36754e77"/>
    <xsd:import namespace="ad117a74-a383-499a-8c17-a1196d2a2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52d1-4450-48b3-97fa-2b8b36754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17a74-a383-499a-8c17-a1196d2a2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117a74-a383-499a-8c17-a1196d2a204f">
      <UserInfo>
        <DisplayName>Charlie Crane</DisplayName>
        <AccountId>1489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69D86-5364-48D7-BACD-AFDF08986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52d1-4450-48b3-97fa-2b8b36754e77"/>
    <ds:schemaRef ds:uri="ad117a74-a383-499a-8c17-a1196d2a2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459C4-5F6A-4B9B-B709-48B6EF69E9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24469E-4BDB-4950-956A-A99CD1ABF718}">
  <ds:schemaRefs>
    <ds:schemaRef ds:uri="http://schemas.microsoft.com/office/2006/metadata/properties"/>
    <ds:schemaRef ds:uri="http://schemas.microsoft.com/office/infopath/2007/PartnerControls"/>
    <ds:schemaRef ds:uri="ad117a74-a383-499a-8c17-a1196d2a204f"/>
  </ds:schemaRefs>
</ds:datastoreItem>
</file>

<file path=customXml/itemProps4.xml><?xml version="1.0" encoding="utf-8"?>
<ds:datastoreItem xmlns:ds="http://schemas.openxmlformats.org/officeDocument/2006/customXml" ds:itemID="{FE8347F0-13CD-40CD-AA8C-4BF22DDF4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1921</Words>
  <Characters>10953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Eady</dc:creator>
  <cp:keywords/>
  <dc:description/>
  <cp:lastModifiedBy>Rachel Burke</cp:lastModifiedBy>
  <cp:revision>2</cp:revision>
  <cp:lastPrinted>2020-03-16T09:06:00Z</cp:lastPrinted>
  <dcterms:created xsi:type="dcterms:W3CDTF">2021-07-08T15:56:00Z</dcterms:created>
  <dcterms:modified xsi:type="dcterms:W3CDTF">2021-07-08T15:56:00Z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0x010100037E0F7763C8894F94068D6D70486DCF</vt:lpwstr>
  </property>
  <property fmtid="{D5CDD505-2E9C-101B-9397-08002B2CF9AE}" pid="3" name="Order">
    <vt:r8>29400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